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212C" w14:textId="77777777" w:rsidR="00634200" w:rsidRPr="00886762" w:rsidRDefault="00634200" w:rsidP="00634200">
      <w:pPr>
        <w:pStyle w:val="Title"/>
        <w:rPr>
          <w:sz w:val="28"/>
        </w:rPr>
      </w:pPr>
      <w:proofErr w:type="gramStart"/>
      <w:r w:rsidRPr="00886762">
        <w:rPr>
          <w:sz w:val="28"/>
        </w:rPr>
        <w:t>SOUTH EASTERN</w:t>
      </w:r>
      <w:proofErr w:type="gramEnd"/>
      <w:r w:rsidRPr="00886762">
        <w:rPr>
          <w:sz w:val="28"/>
        </w:rPr>
        <w:t xml:space="preserve"> ORIENTEERING ASSOCIATION</w:t>
      </w:r>
    </w:p>
    <w:p w14:paraId="197978DE" w14:textId="77777777" w:rsidR="00634200" w:rsidRDefault="00634200" w:rsidP="00634200">
      <w:pPr>
        <w:jc w:val="center"/>
        <w:rPr>
          <w:b/>
          <w:bCs/>
        </w:rPr>
      </w:pPr>
    </w:p>
    <w:p w14:paraId="3DCB89C3" w14:textId="12656756" w:rsidR="00C57F94" w:rsidRDefault="00C57F94" w:rsidP="00C57F94">
      <w:pPr>
        <w:jc w:val="center"/>
        <w:rPr>
          <w:rFonts w:ascii="Garamond" w:hAnsi="Garamond"/>
          <w:b/>
          <w:szCs w:val="20"/>
        </w:rPr>
      </w:pPr>
      <w:r w:rsidRPr="00C57F94">
        <w:rPr>
          <w:rFonts w:ascii="Garamond" w:hAnsi="Garamond"/>
          <w:b/>
          <w:szCs w:val="20"/>
        </w:rPr>
        <w:t xml:space="preserve">Minutes of the SEOA </w:t>
      </w:r>
      <w:r>
        <w:rPr>
          <w:rFonts w:ascii="Garamond" w:hAnsi="Garamond"/>
          <w:b/>
          <w:szCs w:val="20"/>
        </w:rPr>
        <w:t>Committee meeting</w:t>
      </w:r>
      <w:r w:rsidRPr="00C57F94">
        <w:rPr>
          <w:rFonts w:ascii="Garamond" w:hAnsi="Garamond"/>
          <w:b/>
          <w:szCs w:val="20"/>
        </w:rPr>
        <w:t xml:space="preserve"> held on Thursday </w:t>
      </w:r>
      <w:r w:rsidR="00CC79C5">
        <w:rPr>
          <w:rFonts w:ascii="Garamond" w:hAnsi="Garamond"/>
          <w:b/>
          <w:szCs w:val="20"/>
        </w:rPr>
        <w:t>9</w:t>
      </w:r>
      <w:proofErr w:type="gramStart"/>
      <w:r w:rsidR="00CC79C5" w:rsidRPr="00CC79C5">
        <w:rPr>
          <w:rFonts w:ascii="Garamond" w:hAnsi="Garamond"/>
          <w:b/>
          <w:szCs w:val="20"/>
          <w:vertAlign w:val="superscript"/>
        </w:rPr>
        <w:t>th</w:t>
      </w:r>
      <w:r w:rsidR="00CC79C5">
        <w:rPr>
          <w:rFonts w:ascii="Garamond" w:hAnsi="Garamond"/>
          <w:b/>
          <w:szCs w:val="20"/>
        </w:rPr>
        <w:t xml:space="preserve"> </w:t>
      </w:r>
      <w:r w:rsidR="00735EF6">
        <w:rPr>
          <w:rFonts w:ascii="Garamond" w:hAnsi="Garamond"/>
          <w:b/>
          <w:szCs w:val="20"/>
        </w:rPr>
        <w:t xml:space="preserve"> </w:t>
      </w:r>
      <w:r w:rsidR="00CC79C5">
        <w:rPr>
          <w:rFonts w:ascii="Garamond" w:hAnsi="Garamond"/>
          <w:b/>
          <w:szCs w:val="20"/>
        </w:rPr>
        <w:t>June</w:t>
      </w:r>
      <w:proofErr w:type="gramEnd"/>
      <w:r w:rsidR="00CC79C5">
        <w:rPr>
          <w:rFonts w:ascii="Garamond" w:hAnsi="Garamond"/>
          <w:b/>
          <w:szCs w:val="20"/>
        </w:rPr>
        <w:t xml:space="preserve"> </w:t>
      </w:r>
      <w:r w:rsidRPr="00C57F94">
        <w:rPr>
          <w:rFonts w:ascii="Garamond" w:hAnsi="Garamond"/>
          <w:b/>
          <w:szCs w:val="20"/>
        </w:rPr>
        <w:t>202</w:t>
      </w:r>
      <w:r w:rsidR="00735EF6">
        <w:rPr>
          <w:rFonts w:ascii="Garamond" w:hAnsi="Garamond"/>
          <w:b/>
          <w:szCs w:val="20"/>
        </w:rPr>
        <w:t>2</w:t>
      </w:r>
      <w:r w:rsidRPr="00C57F94">
        <w:rPr>
          <w:rFonts w:ascii="Garamond" w:hAnsi="Garamond"/>
          <w:b/>
          <w:szCs w:val="20"/>
        </w:rPr>
        <w:t xml:space="preserve"> </w:t>
      </w:r>
    </w:p>
    <w:p w14:paraId="21901A0A" w14:textId="079016E8" w:rsidR="00C57F94" w:rsidRPr="00C57F94" w:rsidRDefault="00C57F94" w:rsidP="00C57F94">
      <w:pPr>
        <w:jc w:val="center"/>
        <w:rPr>
          <w:rFonts w:ascii="Garamond" w:hAnsi="Garamond"/>
          <w:szCs w:val="20"/>
        </w:rPr>
      </w:pPr>
      <w:r w:rsidRPr="00C57F94">
        <w:rPr>
          <w:rFonts w:ascii="Garamond" w:hAnsi="Garamond"/>
          <w:b/>
          <w:szCs w:val="20"/>
        </w:rPr>
        <w:t>as a virtual meeting using the ‘Zoom’ software</w:t>
      </w:r>
    </w:p>
    <w:p w14:paraId="3C67F856" w14:textId="77777777" w:rsidR="0023128E" w:rsidRPr="0023128E" w:rsidRDefault="0023128E" w:rsidP="0023128E">
      <w:pPr>
        <w:keepNext/>
        <w:numPr>
          <w:ilvl w:val="12"/>
          <w:numId w:val="0"/>
        </w:numPr>
        <w:outlineLvl w:val="3"/>
        <w:rPr>
          <w:b/>
          <w:szCs w:val="20"/>
          <w:lang w:val="en-US"/>
        </w:rPr>
      </w:pPr>
      <w:r w:rsidRPr="0023128E">
        <w:rPr>
          <w:b/>
          <w:szCs w:val="20"/>
          <w:lang w:val="en-US"/>
        </w:rPr>
        <w:t>1</w:t>
      </w:r>
      <w:r w:rsidRPr="0023128E">
        <w:rPr>
          <w:b/>
          <w:szCs w:val="20"/>
          <w:lang w:val="en-US"/>
        </w:rPr>
        <w:tab/>
        <w:t>Present</w:t>
      </w:r>
    </w:p>
    <w:p w14:paraId="7BAEE1F7" w14:textId="77777777" w:rsidR="0023128E" w:rsidRPr="0023128E" w:rsidRDefault="0023128E" w:rsidP="0023128E">
      <w:pPr>
        <w:rPr>
          <w:szCs w:val="20"/>
        </w:rPr>
      </w:pPr>
    </w:p>
    <w:p w14:paraId="7F1FC20E" w14:textId="77777777" w:rsidR="0023128E" w:rsidRPr="0023128E" w:rsidRDefault="0023128E" w:rsidP="0023128E">
      <w:pPr>
        <w:rPr>
          <w:szCs w:val="20"/>
        </w:rPr>
      </w:pPr>
      <w:r w:rsidRPr="0023128E">
        <w:rPr>
          <w:szCs w:val="20"/>
        </w:rPr>
        <w:t>Simon Greenwood</w:t>
      </w:r>
      <w:r w:rsidRPr="0023128E">
        <w:rPr>
          <w:szCs w:val="20"/>
        </w:rPr>
        <w:tab/>
        <w:t>SAX</w:t>
      </w:r>
      <w:r w:rsidRPr="0023128E">
        <w:rPr>
          <w:szCs w:val="20"/>
        </w:rPr>
        <w:tab/>
      </w:r>
      <w:r w:rsidRPr="0023128E">
        <w:rPr>
          <w:szCs w:val="20"/>
        </w:rPr>
        <w:tab/>
        <w:t>SEOA Chairman</w:t>
      </w:r>
      <w:r w:rsidRPr="0023128E">
        <w:rPr>
          <w:szCs w:val="20"/>
        </w:rPr>
        <w:tab/>
      </w:r>
    </w:p>
    <w:p w14:paraId="006480B6" w14:textId="77777777" w:rsidR="0023128E" w:rsidRPr="0023128E" w:rsidRDefault="0023128E" w:rsidP="0023128E">
      <w:pPr>
        <w:rPr>
          <w:szCs w:val="20"/>
        </w:rPr>
      </w:pPr>
      <w:r w:rsidRPr="0023128E">
        <w:rPr>
          <w:szCs w:val="20"/>
        </w:rPr>
        <w:t>David Saunders</w:t>
      </w:r>
      <w:r w:rsidRPr="0023128E">
        <w:rPr>
          <w:szCs w:val="20"/>
        </w:rPr>
        <w:tab/>
        <w:t>HH</w:t>
      </w:r>
      <w:r w:rsidRPr="0023128E">
        <w:rPr>
          <w:szCs w:val="20"/>
        </w:rPr>
        <w:tab/>
      </w:r>
      <w:r w:rsidRPr="0023128E">
        <w:rPr>
          <w:szCs w:val="20"/>
        </w:rPr>
        <w:tab/>
        <w:t>SEOA Treasurer</w:t>
      </w:r>
      <w:r w:rsidRPr="0023128E">
        <w:rPr>
          <w:szCs w:val="20"/>
        </w:rPr>
        <w:tab/>
      </w:r>
    </w:p>
    <w:p w14:paraId="2AAA6FB4" w14:textId="77777777" w:rsidR="0023128E" w:rsidRPr="0023128E" w:rsidRDefault="0023128E" w:rsidP="0023128E">
      <w:pPr>
        <w:rPr>
          <w:szCs w:val="20"/>
        </w:rPr>
      </w:pPr>
      <w:r w:rsidRPr="0023128E">
        <w:rPr>
          <w:szCs w:val="20"/>
        </w:rPr>
        <w:t>Philip Gristwood</w:t>
      </w:r>
      <w:r w:rsidRPr="0023128E">
        <w:rPr>
          <w:szCs w:val="20"/>
        </w:rPr>
        <w:tab/>
        <w:t>MV</w:t>
      </w:r>
      <w:r w:rsidRPr="0023128E">
        <w:rPr>
          <w:szCs w:val="20"/>
        </w:rPr>
        <w:tab/>
      </w:r>
      <w:r w:rsidRPr="0023128E">
        <w:rPr>
          <w:szCs w:val="20"/>
        </w:rPr>
        <w:tab/>
        <w:t>SEOA Fixtures Secretary</w:t>
      </w:r>
    </w:p>
    <w:p w14:paraId="678C1EF6" w14:textId="77777777" w:rsidR="0023128E" w:rsidRPr="0023128E" w:rsidRDefault="0023128E" w:rsidP="0023128E">
      <w:pPr>
        <w:rPr>
          <w:szCs w:val="20"/>
        </w:rPr>
      </w:pPr>
      <w:r w:rsidRPr="0023128E">
        <w:rPr>
          <w:szCs w:val="20"/>
        </w:rPr>
        <w:t>Angela Darley</w:t>
      </w:r>
      <w:r w:rsidRPr="0023128E">
        <w:rPr>
          <w:szCs w:val="20"/>
        </w:rPr>
        <w:tab/>
      </w:r>
      <w:r w:rsidRPr="0023128E">
        <w:rPr>
          <w:szCs w:val="20"/>
        </w:rPr>
        <w:tab/>
        <w:t>GO</w:t>
      </w:r>
      <w:r w:rsidRPr="0023128E">
        <w:rPr>
          <w:szCs w:val="20"/>
        </w:rPr>
        <w:tab/>
      </w:r>
      <w:r w:rsidRPr="0023128E">
        <w:rPr>
          <w:szCs w:val="20"/>
        </w:rPr>
        <w:tab/>
        <w:t>SEOA Junior Training Officer</w:t>
      </w:r>
    </w:p>
    <w:p w14:paraId="058CB20A" w14:textId="77777777" w:rsidR="0023128E" w:rsidRPr="0023128E" w:rsidRDefault="0023128E" w:rsidP="0023128E">
      <w:pPr>
        <w:rPr>
          <w:szCs w:val="20"/>
        </w:rPr>
      </w:pPr>
      <w:r w:rsidRPr="0023128E">
        <w:rPr>
          <w:szCs w:val="20"/>
        </w:rPr>
        <w:t>Keith Marsden</w:t>
      </w:r>
      <w:r w:rsidRPr="0023128E">
        <w:rPr>
          <w:szCs w:val="20"/>
        </w:rPr>
        <w:tab/>
      </w:r>
      <w:r w:rsidRPr="0023128E">
        <w:rPr>
          <w:szCs w:val="20"/>
        </w:rPr>
        <w:tab/>
        <w:t>HH</w:t>
      </w:r>
      <w:r w:rsidRPr="0023128E">
        <w:rPr>
          <w:szCs w:val="20"/>
        </w:rPr>
        <w:tab/>
      </w:r>
      <w:r w:rsidRPr="0023128E">
        <w:rPr>
          <w:szCs w:val="20"/>
        </w:rPr>
        <w:tab/>
        <w:t>SEOA Secretary</w:t>
      </w:r>
    </w:p>
    <w:p w14:paraId="0196E7FA" w14:textId="72548B87" w:rsidR="0023128E" w:rsidRPr="0023128E" w:rsidRDefault="0023128E" w:rsidP="0023128E">
      <w:pPr>
        <w:rPr>
          <w:szCs w:val="20"/>
        </w:rPr>
      </w:pPr>
      <w:r w:rsidRPr="0023128E">
        <w:rPr>
          <w:szCs w:val="20"/>
        </w:rPr>
        <w:t>Neil Crickmore</w:t>
      </w:r>
      <w:r w:rsidRPr="0023128E">
        <w:rPr>
          <w:szCs w:val="20"/>
        </w:rPr>
        <w:tab/>
        <w:t>SO</w:t>
      </w:r>
      <w:r w:rsidRPr="0023128E">
        <w:rPr>
          <w:szCs w:val="20"/>
        </w:rPr>
        <w:tab/>
      </w:r>
      <w:r w:rsidRPr="0023128E">
        <w:rPr>
          <w:szCs w:val="20"/>
        </w:rPr>
        <w:tab/>
        <w:t>SEOA Competitions Officer</w:t>
      </w:r>
      <w:r w:rsidR="000E689F">
        <w:rPr>
          <w:szCs w:val="20"/>
        </w:rPr>
        <w:t xml:space="preserve"> (Part Time)</w:t>
      </w:r>
    </w:p>
    <w:p w14:paraId="154E1A18" w14:textId="77777777" w:rsidR="0023128E" w:rsidRPr="0023128E" w:rsidRDefault="0023128E" w:rsidP="0023128E">
      <w:pPr>
        <w:rPr>
          <w:szCs w:val="20"/>
        </w:rPr>
      </w:pPr>
      <w:r w:rsidRPr="0023128E">
        <w:rPr>
          <w:szCs w:val="20"/>
        </w:rPr>
        <w:t>Catherine Galvin</w:t>
      </w:r>
      <w:r w:rsidRPr="0023128E">
        <w:rPr>
          <w:szCs w:val="20"/>
        </w:rPr>
        <w:tab/>
        <w:t>LOK</w:t>
      </w:r>
      <w:r w:rsidRPr="0023128E">
        <w:rPr>
          <w:szCs w:val="20"/>
        </w:rPr>
        <w:tab/>
      </w:r>
      <w:r w:rsidRPr="0023128E">
        <w:rPr>
          <w:szCs w:val="20"/>
        </w:rPr>
        <w:tab/>
        <w:t xml:space="preserve">Andrew Evans </w:t>
      </w:r>
      <w:r w:rsidRPr="0023128E">
        <w:rPr>
          <w:szCs w:val="20"/>
        </w:rPr>
        <w:tab/>
        <w:t>DFOK</w:t>
      </w:r>
    </w:p>
    <w:p w14:paraId="704BCE01" w14:textId="77777777" w:rsidR="0023128E" w:rsidRPr="0023128E" w:rsidRDefault="0023128E" w:rsidP="0023128E">
      <w:pPr>
        <w:rPr>
          <w:szCs w:val="20"/>
        </w:rPr>
      </w:pPr>
      <w:smartTag w:uri="urn:schemas-microsoft-com:office:smarttags" w:element="PersonName">
        <w:r w:rsidRPr="0023128E">
          <w:rPr>
            <w:szCs w:val="20"/>
          </w:rPr>
          <w:t>Jon</w:t>
        </w:r>
      </w:smartTag>
      <w:r w:rsidRPr="0023128E">
        <w:rPr>
          <w:szCs w:val="20"/>
        </w:rPr>
        <w:t xml:space="preserve"> Darley</w:t>
      </w:r>
      <w:r w:rsidRPr="0023128E">
        <w:rPr>
          <w:szCs w:val="20"/>
        </w:rPr>
        <w:tab/>
      </w:r>
      <w:r w:rsidRPr="0023128E">
        <w:rPr>
          <w:szCs w:val="20"/>
        </w:rPr>
        <w:tab/>
        <w:t>GO</w:t>
      </w:r>
      <w:r w:rsidRPr="0023128E">
        <w:rPr>
          <w:szCs w:val="20"/>
        </w:rPr>
        <w:tab/>
      </w:r>
      <w:r w:rsidRPr="0023128E">
        <w:rPr>
          <w:szCs w:val="20"/>
        </w:rPr>
        <w:tab/>
        <w:t>Alan Wallis</w:t>
      </w:r>
      <w:r w:rsidRPr="0023128E">
        <w:rPr>
          <w:szCs w:val="20"/>
        </w:rPr>
        <w:tab/>
      </w:r>
      <w:r w:rsidRPr="0023128E">
        <w:rPr>
          <w:szCs w:val="20"/>
        </w:rPr>
        <w:tab/>
        <w:t>SN</w:t>
      </w:r>
    </w:p>
    <w:p w14:paraId="272AE60D" w14:textId="77777777" w:rsidR="0023128E" w:rsidRPr="0023128E" w:rsidRDefault="0023128E" w:rsidP="0023128E">
      <w:pPr>
        <w:rPr>
          <w:szCs w:val="20"/>
        </w:rPr>
      </w:pPr>
      <w:r w:rsidRPr="0023128E">
        <w:rPr>
          <w:szCs w:val="20"/>
        </w:rPr>
        <w:t>David Dixon</w:t>
      </w:r>
      <w:r w:rsidRPr="0023128E">
        <w:rPr>
          <w:szCs w:val="20"/>
        </w:rPr>
        <w:tab/>
      </w:r>
      <w:r w:rsidRPr="0023128E">
        <w:rPr>
          <w:szCs w:val="20"/>
        </w:rPr>
        <w:tab/>
        <w:t>HH</w:t>
      </w:r>
      <w:r w:rsidRPr="0023128E">
        <w:rPr>
          <w:szCs w:val="20"/>
        </w:rPr>
        <w:tab/>
      </w:r>
      <w:r w:rsidRPr="0023128E">
        <w:rPr>
          <w:szCs w:val="20"/>
        </w:rPr>
        <w:tab/>
        <w:t>David Dawson</w:t>
      </w:r>
      <w:r w:rsidRPr="0023128E">
        <w:rPr>
          <w:szCs w:val="20"/>
        </w:rPr>
        <w:tab/>
      </w:r>
      <w:r w:rsidRPr="0023128E">
        <w:rPr>
          <w:szCs w:val="20"/>
        </w:rPr>
        <w:tab/>
        <w:t>DFOK</w:t>
      </w:r>
    </w:p>
    <w:p w14:paraId="33C84F53" w14:textId="77777777" w:rsidR="0023128E" w:rsidRPr="0023128E" w:rsidRDefault="0023128E" w:rsidP="0023128E">
      <w:pPr>
        <w:rPr>
          <w:szCs w:val="20"/>
        </w:rPr>
      </w:pPr>
      <w:r w:rsidRPr="0023128E">
        <w:rPr>
          <w:szCs w:val="20"/>
        </w:rPr>
        <w:t xml:space="preserve">David Rosen </w:t>
      </w:r>
      <w:r w:rsidRPr="0023128E">
        <w:rPr>
          <w:szCs w:val="20"/>
        </w:rPr>
        <w:tab/>
      </w:r>
      <w:r w:rsidRPr="0023128E">
        <w:rPr>
          <w:szCs w:val="20"/>
        </w:rPr>
        <w:tab/>
        <w:t xml:space="preserve">British Orienteering Director </w:t>
      </w:r>
    </w:p>
    <w:p w14:paraId="2697EB63" w14:textId="77777777" w:rsidR="0023128E" w:rsidRPr="0023128E" w:rsidRDefault="0023128E" w:rsidP="0023128E">
      <w:pPr>
        <w:rPr>
          <w:szCs w:val="20"/>
        </w:rPr>
      </w:pPr>
      <w:r w:rsidRPr="0023128E">
        <w:rPr>
          <w:szCs w:val="20"/>
        </w:rPr>
        <w:t xml:space="preserve"> </w:t>
      </w:r>
    </w:p>
    <w:p w14:paraId="2D2DEC57" w14:textId="77777777" w:rsidR="0023128E" w:rsidRPr="0023128E" w:rsidRDefault="0023128E" w:rsidP="0023128E">
      <w:pPr>
        <w:rPr>
          <w:szCs w:val="20"/>
        </w:rPr>
      </w:pPr>
      <w:r w:rsidRPr="0023128E">
        <w:rPr>
          <w:b/>
          <w:szCs w:val="20"/>
        </w:rPr>
        <w:t>Apologies for Absence</w:t>
      </w:r>
      <w:r w:rsidRPr="0023128E">
        <w:rPr>
          <w:szCs w:val="20"/>
        </w:rPr>
        <w:tab/>
      </w:r>
      <w:r w:rsidRPr="0023128E">
        <w:rPr>
          <w:szCs w:val="20"/>
        </w:rPr>
        <w:tab/>
      </w:r>
    </w:p>
    <w:p w14:paraId="55D081FF" w14:textId="77777777" w:rsidR="0023128E" w:rsidRPr="0023128E" w:rsidRDefault="0023128E" w:rsidP="0023128E">
      <w:pPr>
        <w:keepNext/>
        <w:outlineLvl w:val="4"/>
        <w:rPr>
          <w:szCs w:val="20"/>
        </w:rPr>
      </w:pPr>
      <w:r w:rsidRPr="0023128E">
        <w:rPr>
          <w:szCs w:val="20"/>
        </w:rPr>
        <w:t xml:space="preserve"> </w:t>
      </w:r>
    </w:p>
    <w:p w14:paraId="3B17FCE9" w14:textId="77777777" w:rsidR="0023128E" w:rsidRPr="0023128E" w:rsidRDefault="0023128E" w:rsidP="0023128E">
      <w:pPr>
        <w:rPr>
          <w:szCs w:val="20"/>
        </w:rPr>
      </w:pPr>
      <w:r w:rsidRPr="0023128E">
        <w:rPr>
          <w:szCs w:val="20"/>
        </w:rPr>
        <w:t>Susan Marsden</w:t>
      </w:r>
      <w:r w:rsidRPr="0023128E">
        <w:rPr>
          <w:szCs w:val="20"/>
        </w:rPr>
        <w:tab/>
        <w:t>HH</w:t>
      </w:r>
      <w:r w:rsidRPr="0023128E">
        <w:rPr>
          <w:szCs w:val="20"/>
        </w:rPr>
        <w:tab/>
      </w:r>
      <w:r w:rsidRPr="0023128E">
        <w:rPr>
          <w:szCs w:val="20"/>
        </w:rPr>
        <w:tab/>
        <w:t>SEOA Membership Secretary</w:t>
      </w:r>
    </w:p>
    <w:p w14:paraId="224E585A" w14:textId="77777777" w:rsidR="0023128E" w:rsidRPr="0023128E" w:rsidRDefault="0023128E" w:rsidP="0023128E">
      <w:pPr>
        <w:rPr>
          <w:szCs w:val="20"/>
        </w:rPr>
      </w:pPr>
      <w:r w:rsidRPr="0023128E">
        <w:rPr>
          <w:szCs w:val="20"/>
        </w:rPr>
        <w:t>Graham Batty</w:t>
      </w:r>
      <w:r w:rsidRPr="0023128E">
        <w:rPr>
          <w:szCs w:val="20"/>
        </w:rPr>
        <w:tab/>
      </w:r>
      <w:r w:rsidRPr="0023128E">
        <w:rPr>
          <w:szCs w:val="20"/>
        </w:rPr>
        <w:tab/>
        <w:t>HAVOC</w:t>
      </w:r>
      <w:r w:rsidRPr="0023128E">
        <w:rPr>
          <w:szCs w:val="20"/>
        </w:rPr>
        <w:tab/>
      </w:r>
    </w:p>
    <w:p w14:paraId="4C2199E5" w14:textId="328B57BA" w:rsidR="00C57F94" w:rsidRDefault="00C57F94" w:rsidP="00C57F94">
      <w:pPr>
        <w:rPr>
          <w:szCs w:val="20"/>
        </w:rPr>
      </w:pPr>
    </w:p>
    <w:p w14:paraId="1AC5C868" w14:textId="23CFD3F4" w:rsidR="00061D24" w:rsidRPr="00061D24" w:rsidRDefault="00BA67FF" w:rsidP="00C57F94">
      <w:pPr>
        <w:rPr>
          <w:b/>
          <w:bCs/>
          <w:szCs w:val="20"/>
        </w:rPr>
      </w:pPr>
      <w:r>
        <w:rPr>
          <w:b/>
          <w:bCs/>
          <w:szCs w:val="20"/>
        </w:rPr>
        <w:t xml:space="preserve"> </w:t>
      </w:r>
    </w:p>
    <w:p w14:paraId="338D8296" w14:textId="0A4B3F2C" w:rsidR="00634200" w:rsidRPr="005849E0" w:rsidRDefault="00634200" w:rsidP="00634200">
      <w:r>
        <w:t xml:space="preserve"> </w:t>
      </w:r>
      <w:r w:rsidR="00991BDB">
        <w:rPr>
          <w:b/>
          <w:bCs/>
        </w:rPr>
        <w:t>2</w:t>
      </w:r>
      <w:r>
        <w:rPr>
          <w:b/>
          <w:bCs/>
        </w:rPr>
        <w:t xml:space="preserve">. Minutes of previous Committee Meeting </w:t>
      </w:r>
    </w:p>
    <w:p w14:paraId="56D78663" w14:textId="77777777" w:rsidR="00634200" w:rsidRDefault="00634200" w:rsidP="00634200">
      <w:pPr>
        <w:jc w:val="both"/>
        <w:rPr>
          <w:b/>
          <w:bCs/>
        </w:rPr>
      </w:pPr>
    </w:p>
    <w:p w14:paraId="5A6B3633" w14:textId="68F7CFAE" w:rsidR="00634200" w:rsidRDefault="00061D24" w:rsidP="00634200">
      <w:pPr>
        <w:jc w:val="both"/>
      </w:pPr>
      <w:r>
        <w:rPr>
          <w:bCs/>
        </w:rPr>
        <w:t xml:space="preserve">The minutes of the Committee Meeting held on </w:t>
      </w:r>
      <w:r w:rsidR="007B1570">
        <w:rPr>
          <w:bCs/>
        </w:rPr>
        <w:t>10</w:t>
      </w:r>
      <w:r w:rsidR="00EB5750" w:rsidRPr="00EB5750">
        <w:rPr>
          <w:bCs/>
          <w:vertAlign w:val="superscript"/>
        </w:rPr>
        <w:t>th</w:t>
      </w:r>
      <w:r w:rsidR="00EB5750">
        <w:rPr>
          <w:bCs/>
        </w:rPr>
        <w:t xml:space="preserve"> March</w:t>
      </w:r>
      <w:r>
        <w:rPr>
          <w:bCs/>
        </w:rPr>
        <w:t xml:space="preserve"> 202</w:t>
      </w:r>
      <w:r w:rsidR="0023128E">
        <w:rPr>
          <w:bCs/>
        </w:rPr>
        <w:t>2</w:t>
      </w:r>
      <w:r>
        <w:rPr>
          <w:bCs/>
        </w:rPr>
        <w:t xml:space="preserve"> were accepted</w:t>
      </w:r>
      <w:r>
        <w:t xml:space="preserve"> as a true record.</w:t>
      </w:r>
    </w:p>
    <w:p w14:paraId="4E7FD268" w14:textId="77777777" w:rsidR="00061D24" w:rsidRDefault="00061D24" w:rsidP="00634200">
      <w:pPr>
        <w:jc w:val="both"/>
      </w:pPr>
    </w:p>
    <w:p w14:paraId="5E0B35C4" w14:textId="7158DC5B" w:rsidR="00634200" w:rsidRDefault="00991BDB" w:rsidP="00634200">
      <w:pPr>
        <w:jc w:val="both"/>
        <w:rPr>
          <w:b/>
          <w:bCs/>
        </w:rPr>
      </w:pPr>
      <w:r>
        <w:rPr>
          <w:b/>
          <w:bCs/>
        </w:rPr>
        <w:t>3</w:t>
      </w:r>
      <w:r w:rsidR="00634200">
        <w:rPr>
          <w:b/>
          <w:bCs/>
        </w:rPr>
        <w:t>. Matters arising</w:t>
      </w:r>
    </w:p>
    <w:p w14:paraId="6F1A87FA" w14:textId="77777777" w:rsidR="00634200" w:rsidRDefault="00634200" w:rsidP="00634200">
      <w:pPr>
        <w:jc w:val="both"/>
        <w:rPr>
          <w:bCs/>
        </w:rPr>
      </w:pPr>
    </w:p>
    <w:p w14:paraId="3D54ED40" w14:textId="1DBF6119" w:rsidR="0056189E" w:rsidRDefault="006650A2" w:rsidP="0056189E">
      <w:pPr>
        <w:jc w:val="both"/>
        <w:rPr>
          <w:bCs/>
        </w:rPr>
      </w:pPr>
      <w:r>
        <w:rPr>
          <w:bCs/>
        </w:rPr>
        <w:t xml:space="preserve">It was confirmed that a flow </w:t>
      </w:r>
      <w:r w:rsidR="004059D9">
        <w:rPr>
          <w:bCs/>
        </w:rPr>
        <w:t>chart of the DBS had been circulated.</w:t>
      </w:r>
    </w:p>
    <w:p w14:paraId="373FE34D" w14:textId="77777777" w:rsidR="008000F8" w:rsidRDefault="008000F8" w:rsidP="0056189E">
      <w:pPr>
        <w:jc w:val="both"/>
        <w:rPr>
          <w:bCs/>
        </w:rPr>
      </w:pPr>
    </w:p>
    <w:p w14:paraId="77B70F0C" w14:textId="416D8948" w:rsidR="008000F8" w:rsidRDefault="002C28CF" w:rsidP="0056189E">
      <w:pPr>
        <w:jc w:val="both"/>
        <w:rPr>
          <w:bCs/>
        </w:rPr>
      </w:pPr>
      <w:r>
        <w:rPr>
          <w:bCs/>
        </w:rPr>
        <w:t>NC confirmed that only one member had volunteered for the centrally organised c</w:t>
      </w:r>
      <w:r w:rsidR="001C3566">
        <w:rPr>
          <w:bCs/>
        </w:rPr>
        <w:t>o</w:t>
      </w:r>
      <w:r>
        <w:rPr>
          <w:bCs/>
        </w:rPr>
        <w:t>urse.</w:t>
      </w:r>
    </w:p>
    <w:p w14:paraId="67686988" w14:textId="43139135" w:rsidR="00FF183F" w:rsidRDefault="00FF183F" w:rsidP="0056189E">
      <w:pPr>
        <w:jc w:val="both"/>
        <w:rPr>
          <w:bCs/>
        </w:rPr>
      </w:pPr>
      <w:proofErr w:type="spellStart"/>
      <w:r>
        <w:rPr>
          <w:bCs/>
        </w:rPr>
        <w:t>DDi</w:t>
      </w:r>
      <w:proofErr w:type="spellEnd"/>
      <w:r>
        <w:rPr>
          <w:bCs/>
        </w:rPr>
        <w:t xml:space="preserve"> announced that </w:t>
      </w:r>
      <w:r w:rsidR="008A59F0">
        <w:rPr>
          <w:bCs/>
        </w:rPr>
        <w:t xml:space="preserve">HH have 4/5 people volunteered for </w:t>
      </w:r>
      <w:r w:rsidR="00ED1DF0">
        <w:rPr>
          <w:bCs/>
        </w:rPr>
        <w:t>a Controllers course in July. The tutor will be Hedley Calderbank and NC said that he would talk to him.</w:t>
      </w:r>
    </w:p>
    <w:p w14:paraId="507B014C" w14:textId="019E59DC" w:rsidR="00ED1DF0" w:rsidRDefault="00ED1DF0" w:rsidP="0056189E">
      <w:pPr>
        <w:jc w:val="both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</w:rPr>
        <w:t>Action; NC</w:t>
      </w:r>
    </w:p>
    <w:p w14:paraId="5457EF29" w14:textId="77777777" w:rsidR="00ED1DF0" w:rsidRDefault="00ED1DF0" w:rsidP="0056189E">
      <w:pPr>
        <w:jc w:val="both"/>
        <w:rPr>
          <w:b/>
        </w:rPr>
      </w:pPr>
    </w:p>
    <w:p w14:paraId="39C0A9BE" w14:textId="21417DD5" w:rsidR="00ED1DF0" w:rsidRPr="00ED1DF0" w:rsidRDefault="00ED1DF0" w:rsidP="0056189E">
      <w:pPr>
        <w:jc w:val="both"/>
        <w:rPr>
          <w:bCs/>
        </w:rPr>
      </w:pPr>
      <w:r w:rsidRPr="00ED1DF0">
        <w:rPr>
          <w:bCs/>
        </w:rPr>
        <w:t>AD reported that the new Junior tops had not yet been ordered.</w:t>
      </w:r>
    </w:p>
    <w:p w14:paraId="4299911A" w14:textId="77777777" w:rsidR="00C4377C" w:rsidRPr="00E21906" w:rsidRDefault="00C4377C" w:rsidP="0056189E">
      <w:pPr>
        <w:jc w:val="both"/>
      </w:pPr>
    </w:p>
    <w:p w14:paraId="0345B8CB" w14:textId="7F69BD53" w:rsidR="00634200" w:rsidRDefault="00991BDB" w:rsidP="00634200">
      <w:pPr>
        <w:jc w:val="both"/>
        <w:rPr>
          <w:b/>
          <w:bCs/>
        </w:rPr>
      </w:pPr>
      <w:r>
        <w:rPr>
          <w:b/>
          <w:bCs/>
        </w:rPr>
        <w:t>4.</w:t>
      </w:r>
      <w:r w:rsidR="00634200">
        <w:rPr>
          <w:b/>
          <w:bCs/>
        </w:rPr>
        <w:t xml:space="preserve"> Update from the Board of British Orienteering</w:t>
      </w:r>
    </w:p>
    <w:p w14:paraId="4C83851E" w14:textId="6C96B4C0" w:rsidR="003C20A1" w:rsidRPr="003C20A1" w:rsidRDefault="003C20A1" w:rsidP="00634200">
      <w:pPr>
        <w:jc w:val="both"/>
      </w:pPr>
    </w:p>
    <w:p w14:paraId="224A46E9" w14:textId="7E752BA8" w:rsidR="007176DE" w:rsidRDefault="007176DE" w:rsidP="00634200">
      <w:pPr>
        <w:jc w:val="both"/>
      </w:pPr>
      <w:r>
        <w:t xml:space="preserve">David Rosen (DR) said that there had been a Board </w:t>
      </w:r>
      <w:r w:rsidR="00935402">
        <w:t>M</w:t>
      </w:r>
      <w:r>
        <w:t>eeting in May</w:t>
      </w:r>
      <w:r w:rsidR="00A04336">
        <w:t>.</w:t>
      </w:r>
      <w:r>
        <w:t xml:space="preserve"> </w:t>
      </w:r>
    </w:p>
    <w:p w14:paraId="3B9924C8" w14:textId="77777777" w:rsidR="00A04336" w:rsidRDefault="00A04336" w:rsidP="00634200">
      <w:pPr>
        <w:jc w:val="both"/>
      </w:pPr>
    </w:p>
    <w:p w14:paraId="0A4417FA" w14:textId="2BC0B114" w:rsidR="00A04336" w:rsidRDefault="00BF6AA2" w:rsidP="00634200">
      <w:pPr>
        <w:jc w:val="both"/>
      </w:pPr>
      <w:proofErr w:type="gramStart"/>
      <w:r>
        <w:t>The majority of</w:t>
      </w:r>
      <w:proofErr w:type="gramEnd"/>
      <w:r>
        <w:t xml:space="preserve"> the meeting was taken up with preparations for the AGM. </w:t>
      </w:r>
      <w:r w:rsidR="00B33998">
        <w:t>There had been no extra nominations for Board Members and accordingly Pauline Tryner and David Rosen will be re</w:t>
      </w:r>
      <w:r w:rsidR="00FA4E97">
        <w:t xml:space="preserve">-elected. </w:t>
      </w:r>
    </w:p>
    <w:p w14:paraId="75E3ECC5" w14:textId="21B32F60" w:rsidR="00FA4E97" w:rsidRDefault="00FA4E97" w:rsidP="00634200">
      <w:pPr>
        <w:jc w:val="both"/>
      </w:pPr>
      <w:r>
        <w:t xml:space="preserve">There had been no </w:t>
      </w:r>
      <w:r w:rsidR="00651607">
        <w:t>proposals from members.</w:t>
      </w:r>
    </w:p>
    <w:p w14:paraId="4C5E336C" w14:textId="77777777" w:rsidR="00651607" w:rsidRDefault="00651607" w:rsidP="00634200">
      <w:pPr>
        <w:jc w:val="both"/>
      </w:pPr>
    </w:p>
    <w:p w14:paraId="000D78C0" w14:textId="7866031F" w:rsidR="00E329A9" w:rsidRDefault="00651607" w:rsidP="00634200">
      <w:pPr>
        <w:jc w:val="both"/>
      </w:pPr>
      <w:r>
        <w:t>The ‘October problem’ had been discussed</w:t>
      </w:r>
      <w:r w:rsidR="00621A5C">
        <w:t xml:space="preserve"> </w:t>
      </w:r>
      <w:proofErr w:type="spellStart"/>
      <w:proofErr w:type="gramStart"/>
      <w:r w:rsidR="00621A5C">
        <w:t>ie</w:t>
      </w:r>
      <w:proofErr w:type="spellEnd"/>
      <w:proofErr w:type="gramEnd"/>
      <w:r w:rsidR="00621A5C">
        <w:t xml:space="preserve"> the problem </w:t>
      </w:r>
      <w:r w:rsidR="00935402">
        <w:t>whereby new</w:t>
      </w:r>
      <w:r w:rsidR="00621A5C">
        <w:t xml:space="preserve"> </w:t>
      </w:r>
      <w:r w:rsidR="006A5A65">
        <w:t>members</w:t>
      </w:r>
      <w:r w:rsidR="00621A5C">
        <w:t xml:space="preserve"> were </w:t>
      </w:r>
      <w:r w:rsidR="00863B2D">
        <w:t>told not to join until November.</w:t>
      </w:r>
      <w:r>
        <w:t xml:space="preserve"> </w:t>
      </w:r>
      <w:r w:rsidR="00935402">
        <w:t>A temporary</w:t>
      </w:r>
      <w:r w:rsidR="00EE6DE9">
        <w:t xml:space="preserve"> solution had been agreed</w:t>
      </w:r>
      <w:r w:rsidR="00863B2D">
        <w:t xml:space="preserve"> whereby </w:t>
      </w:r>
      <w:r w:rsidR="00A43F57">
        <w:t xml:space="preserve">new </w:t>
      </w:r>
      <w:r w:rsidR="006A5A65">
        <w:t>members</w:t>
      </w:r>
      <w:r w:rsidR="00A43F57">
        <w:t xml:space="preserve"> may join at the beginning of September and </w:t>
      </w:r>
      <w:r w:rsidR="00200066">
        <w:t>receive 16</w:t>
      </w:r>
      <w:r w:rsidR="00A43F57">
        <w:t xml:space="preserve"> months </w:t>
      </w:r>
      <w:r w:rsidR="00CD5201">
        <w:t>membership</w:t>
      </w:r>
    </w:p>
    <w:p w14:paraId="237BC470" w14:textId="30736C1F" w:rsidR="00E329A9" w:rsidRDefault="00E329A9" w:rsidP="00634200">
      <w:pPr>
        <w:jc w:val="both"/>
      </w:pPr>
      <w:r>
        <w:lastRenderedPageBreak/>
        <w:t>It had been agre</w:t>
      </w:r>
      <w:r w:rsidR="00B933A9">
        <w:t xml:space="preserve">ed </w:t>
      </w:r>
      <w:r w:rsidR="00274B54">
        <w:t>to create</w:t>
      </w:r>
      <w:r w:rsidR="00B933A9">
        <w:t xml:space="preserve"> new Honorary members</w:t>
      </w:r>
      <w:r w:rsidR="006647D8">
        <w:t xml:space="preserve">. These would include all World Champs Medallists and </w:t>
      </w:r>
      <w:r w:rsidR="006A5A65">
        <w:t>I</w:t>
      </w:r>
      <w:r w:rsidR="006647D8">
        <w:t xml:space="preserve">OF </w:t>
      </w:r>
      <w:r w:rsidR="00935402">
        <w:t>P</w:t>
      </w:r>
      <w:r w:rsidR="006647D8">
        <w:t xml:space="preserve">residents. </w:t>
      </w:r>
    </w:p>
    <w:p w14:paraId="09802B0C" w14:textId="77777777" w:rsidR="007176DE" w:rsidRDefault="007176DE" w:rsidP="00634200">
      <w:pPr>
        <w:jc w:val="both"/>
      </w:pPr>
    </w:p>
    <w:p w14:paraId="17E68693" w14:textId="4E6BA4CD" w:rsidR="006A0A20" w:rsidRDefault="004844EC" w:rsidP="00634200">
      <w:pPr>
        <w:jc w:val="both"/>
      </w:pPr>
      <w:r>
        <w:t xml:space="preserve"> </w:t>
      </w:r>
    </w:p>
    <w:p w14:paraId="4C50234B" w14:textId="73225C3C" w:rsidR="00B95055" w:rsidRDefault="006A0A20" w:rsidP="00274B54">
      <w:pPr>
        <w:jc w:val="both"/>
      </w:pPr>
      <w:r>
        <w:t>He report</w:t>
      </w:r>
      <w:r w:rsidR="006F31B5">
        <w:t>ed</w:t>
      </w:r>
      <w:r>
        <w:t xml:space="preserve"> </w:t>
      </w:r>
      <w:r w:rsidR="00200066">
        <w:t>that Chris</w:t>
      </w:r>
      <w:r w:rsidR="0091031E">
        <w:t xml:space="preserve"> Philips had stood down</w:t>
      </w:r>
      <w:r w:rsidR="00A133EC">
        <w:t xml:space="preserve"> and work was underway on the revi</w:t>
      </w:r>
      <w:r w:rsidR="00D72649">
        <w:t xml:space="preserve">sion of the structure of some </w:t>
      </w:r>
      <w:r w:rsidR="006A5A65">
        <w:t>committees</w:t>
      </w:r>
      <w:r w:rsidR="00D72649">
        <w:t xml:space="preserve">. </w:t>
      </w:r>
      <w:r w:rsidR="009021BC">
        <w:t>Terry Smith will be dealing with proposed changes to the Rules.</w:t>
      </w:r>
    </w:p>
    <w:p w14:paraId="128ADE2A" w14:textId="7479BFB4" w:rsidR="007D55CA" w:rsidRDefault="007D55CA" w:rsidP="00274B54">
      <w:pPr>
        <w:jc w:val="both"/>
      </w:pPr>
    </w:p>
    <w:p w14:paraId="7DBC6368" w14:textId="26B402B4" w:rsidR="007D55CA" w:rsidRDefault="007D55CA" w:rsidP="00274B54">
      <w:pPr>
        <w:jc w:val="both"/>
      </w:pPr>
      <w:r>
        <w:t xml:space="preserve">The organisers of the World Champs in Edinburgh in 2024 </w:t>
      </w:r>
      <w:r w:rsidR="00AC1486">
        <w:t xml:space="preserve">had asked for a </w:t>
      </w:r>
      <w:r w:rsidR="006A5A65">
        <w:t>waiver</w:t>
      </w:r>
      <w:r w:rsidR="00AC1486">
        <w:t xml:space="preserve"> on the levy applied to the spectator races. </w:t>
      </w:r>
      <w:r w:rsidR="00355B9C">
        <w:t xml:space="preserve">This had been turned down as it potentially opened the gate to </w:t>
      </w:r>
      <w:r w:rsidR="006A5A65">
        <w:t>o</w:t>
      </w:r>
      <w:r w:rsidR="00355B9C">
        <w:t xml:space="preserve">ther events seeking similar dispensation. </w:t>
      </w:r>
      <w:proofErr w:type="gramStart"/>
      <w:r w:rsidR="00555EA5">
        <w:t>However</w:t>
      </w:r>
      <w:proofErr w:type="gramEnd"/>
      <w:r w:rsidR="00555EA5">
        <w:t xml:space="preserve"> the Board had agreed </w:t>
      </w:r>
      <w:r w:rsidR="006C5047">
        <w:t>to provide a grant of £10</w:t>
      </w:r>
      <w:r w:rsidR="004B6CEE">
        <w:t>,000</w:t>
      </w:r>
      <w:r w:rsidR="0072585A">
        <w:t xml:space="preserve"> to Edinburgh 2024.</w:t>
      </w:r>
    </w:p>
    <w:p w14:paraId="55882978" w14:textId="63ABCD3D" w:rsidR="004B6CEE" w:rsidRDefault="004B6CEE" w:rsidP="00274B54">
      <w:pPr>
        <w:jc w:val="both"/>
      </w:pPr>
    </w:p>
    <w:p w14:paraId="50ED8589" w14:textId="61608819" w:rsidR="004B6CEE" w:rsidRDefault="004B6CEE" w:rsidP="00274B54">
      <w:pPr>
        <w:jc w:val="both"/>
      </w:pPr>
      <w:r>
        <w:t xml:space="preserve">BOF and SOA are to jointly employ someone to coordinate </w:t>
      </w:r>
      <w:r w:rsidR="00C07A9D">
        <w:t>the marketing of the 2024 event.</w:t>
      </w:r>
    </w:p>
    <w:p w14:paraId="4F5210CE" w14:textId="1A5B93FE" w:rsidR="00C07A9D" w:rsidRDefault="00C07A9D" w:rsidP="00274B54">
      <w:pPr>
        <w:jc w:val="both"/>
      </w:pPr>
    </w:p>
    <w:p w14:paraId="464932FE" w14:textId="3AD318DB" w:rsidR="00C07A9D" w:rsidRDefault="002648F7" w:rsidP="00274B54">
      <w:pPr>
        <w:jc w:val="both"/>
      </w:pPr>
      <w:r>
        <w:t xml:space="preserve">A new </w:t>
      </w:r>
      <w:r w:rsidR="009901FE">
        <w:t xml:space="preserve">British Orienteering </w:t>
      </w:r>
      <w:r>
        <w:t xml:space="preserve">strategic plan had been produced and </w:t>
      </w:r>
      <w:r w:rsidR="00D1369F">
        <w:t>implementation of this was discussed.</w:t>
      </w:r>
    </w:p>
    <w:p w14:paraId="0F8E65B8" w14:textId="64E103AE" w:rsidR="00D1369F" w:rsidRDefault="00D1369F" w:rsidP="00274B54">
      <w:pPr>
        <w:jc w:val="both"/>
      </w:pPr>
    </w:p>
    <w:p w14:paraId="608FD1A8" w14:textId="3DA21343" w:rsidR="00D1369F" w:rsidRDefault="00B0349B" w:rsidP="00274B54">
      <w:pPr>
        <w:jc w:val="both"/>
      </w:pPr>
      <w:r>
        <w:t xml:space="preserve">British Orienteering </w:t>
      </w:r>
      <w:r w:rsidR="007C5A17">
        <w:t>is revising its Tran</w:t>
      </w:r>
      <w:r w:rsidR="0072585A">
        <w:t>s</w:t>
      </w:r>
      <w:r w:rsidR="007C5A17">
        <w:t xml:space="preserve"> Gender policy based on the IOF and IOC </w:t>
      </w:r>
      <w:r w:rsidR="00200066">
        <w:t>policies.</w:t>
      </w:r>
    </w:p>
    <w:p w14:paraId="100AD9DE" w14:textId="06CDD9BB" w:rsidR="007C5A17" w:rsidRDefault="007C5A17" w:rsidP="00274B54">
      <w:pPr>
        <w:jc w:val="both"/>
      </w:pPr>
      <w:r>
        <w:t>Spo</w:t>
      </w:r>
      <w:r w:rsidR="0072585A">
        <w:t>r</w:t>
      </w:r>
      <w:r>
        <w:t xml:space="preserve">ts Scotland and Sport England are also </w:t>
      </w:r>
      <w:r w:rsidR="00BC2BFD">
        <w:t xml:space="preserve">producing new </w:t>
      </w:r>
      <w:r w:rsidR="00200066">
        <w:t>guidance,</w:t>
      </w:r>
      <w:r w:rsidR="00BC2BFD">
        <w:t xml:space="preserve"> </w:t>
      </w:r>
      <w:r w:rsidR="0072585A">
        <w:t>and this</w:t>
      </w:r>
      <w:r w:rsidR="00BC2BFD">
        <w:t xml:space="preserve"> is under discussion.</w:t>
      </w:r>
    </w:p>
    <w:p w14:paraId="6E7BE150" w14:textId="217FBF83" w:rsidR="004E42E7" w:rsidRDefault="004E42E7" w:rsidP="00274B54">
      <w:pPr>
        <w:jc w:val="both"/>
      </w:pPr>
    </w:p>
    <w:p w14:paraId="3CE2CB66" w14:textId="50494516" w:rsidR="004E42E7" w:rsidRDefault="004E42E7" w:rsidP="00274B54">
      <w:pPr>
        <w:jc w:val="both"/>
      </w:pPr>
      <w:r>
        <w:t xml:space="preserve">British Orienteering is currently waiting </w:t>
      </w:r>
      <w:r w:rsidR="00D36F59">
        <w:t>on IOF who have a meeting on 24</w:t>
      </w:r>
      <w:r w:rsidR="00D36F59" w:rsidRPr="00D36F59">
        <w:rPr>
          <w:vertAlign w:val="superscript"/>
        </w:rPr>
        <w:t>th</w:t>
      </w:r>
      <w:r w:rsidR="00D36F59">
        <w:t xml:space="preserve"> June. If they </w:t>
      </w:r>
      <w:r w:rsidR="00FA75C8">
        <w:t xml:space="preserve">return </w:t>
      </w:r>
      <w:r w:rsidR="00DD4572">
        <w:t>‘</w:t>
      </w:r>
      <w:r w:rsidR="00FA75C8">
        <w:t>no decision</w:t>
      </w:r>
      <w:r w:rsidR="00DD4572">
        <w:t>’</w:t>
      </w:r>
      <w:r w:rsidR="00FA75C8">
        <w:t xml:space="preserve"> then BOF will provide guidance.</w:t>
      </w:r>
    </w:p>
    <w:p w14:paraId="60B7D014" w14:textId="06B66FC7" w:rsidR="00492589" w:rsidRDefault="00492589" w:rsidP="00274B54">
      <w:pPr>
        <w:jc w:val="both"/>
      </w:pPr>
    </w:p>
    <w:p w14:paraId="1FEAD6F9" w14:textId="4689B405" w:rsidR="00492589" w:rsidRDefault="00492589" w:rsidP="00274B54">
      <w:pPr>
        <w:jc w:val="both"/>
      </w:pPr>
      <w:r>
        <w:t xml:space="preserve">It was suggested that Tim Pugh had been created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r w:rsidR="001907F2">
        <w:t xml:space="preserve">Honorary </w:t>
      </w:r>
      <w:r w:rsidR="006A5A65">
        <w:t>member</w:t>
      </w:r>
      <w:r w:rsidR="001907F2">
        <w:t xml:space="preserve"> as a result of his work on WOC 1999. </w:t>
      </w:r>
    </w:p>
    <w:p w14:paraId="7F1C816E" w14:textId="039E5F76" w:rsidR="00291CED" w:rsidRDefault="00291CED" w:rsidP="00274B54">
      <w:pPr>
        <w:jc w:val="both"/>
      </w:pPr>
    </w:p>
    <w:p w14:paraId="6DC0E724" w14:textId="7BC72DC4" w:rsidR="00291CED" w:rsidRDefault="00291CED" w:rsidP="00274B54">
      <w:pPr>
        <w:jc w:val="both"/>
      </w:pPr>
      <w:r>
        <w:t>When asked about the Refund P</w:t>
      </w:r>
      <w:r w:rsidR="00CA39C1">
        <w:t>olicy DR replied that no further work had been done on it.</w:t>
      </w:r>
    </w:p>
    <w:p w14:paraId="23339FFB" w14:textId="0E8D29B1" w:rsidR="009C15C6" w:rsidRDefault="009C15C6" w:rsidP="00274B54">
      <w:pPr>
        <w:jc w:val="both"/>
      </w:pPr>
    </w:p>
    <w:p w14:paraId="5885260B" w14:textId="6C274347" w:rsidR="009C15C6" w:rsidRDefault="009C15C6" w:rsidP="00274B54">
      <w:pPr>
        <w:jc w:val="both"/>
      </w:pPr>
      <w:r>
        <w:t>There followed fur</w:t>
      </w:r>
      <w:r w:rsidR="007D5EB0">
        <w:t xml:space="preserve">ther discussion </w:t>
      </w:r>
      <w:proofErr w:type="gramStart"/>
      <w:r w:rsidR="007D5EB0">
        <w:t>with regard to</w:t>
      </w:r>
      <w:proofErr w:type="gramEnd"/>
      <w:r w:rsidR="007D5EB0">
        <w:t xml:space="preserve"> the proposed changes to the ‘October Problem’. </w:t>
      </w:r>
      <w:r w:rsidR="00233F84">
        <w:t xml:space="preserve">A number of questions were </w:t>
      </w:r>
      <w:proofErr w:type="gramStart"/>
      <w:r w:rsidR="00233F84">
        <w:t>raised</w:t>
      </w:r>
      <w:proofErr w:type="gramEnd"/>
      <w:r w:rsidR="00233F84">
        <w:t xml:space="preserve"> and it was agreed </w:t>
      </w:r>
      <w:r w:rsidR="00D52E2F">
        <w:t xml:space="preserve">that the clubs </w:t>
      </w:r>
      <w:r w:rsidR="006A5A65">
        <w:t>needed</w:t>
      </w:r>
      <w:r w:rsidR="00D52E2F">
        <w:t xml:space="preserve"> to be clearer on the details of the proposal.</w:t>
      </w:r>
    </w:p>
    <w:p w14:paraId="413B4C3C" w14:textId="3DA5925A" w:rsidR="00D52E2F" w:rsidRPr="006A5A65" w:rsidRDefault="00D52E2F" w:rsidP="00274B54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5A65">
        <w:rPr>
          <w:b/>
          <w:bCs/>
        </w:rPr>
        <w:t>Action; DR</w:t>
      </w:r>
    </w:p>
    <w:p w14:paraId="63B58D9F" w14:textId="696CAA68" w:rsidR="00571E26" w:rsidRDefault="00571E26" w:rsidP="009C15C6">
      <w:pPr>
        <w:jc w:val="both"/>
      </w:pPr>
    </w:p>
    <w:p w14:paraId="078768FE" w14:textId="0C678E35" w:rsidR="00D10CD9" w:rsidRDefault="009C15C6" w:rsidP="003C20A1">
      <w:r>
        <w:t xml:space="preserve"> </w:t>
      </w:r>
    </w:p>
    <w:p w14:paraId="7E99699B" w14:textId="56D451D3" w:rsidR="00634200" w:rsidRDefault="00991BDB" w:rsidP="00634200">
      <w:pPr>
        <w:jc w:val="both"/>
        <w:rPr>
          <w:b/>
          <w:bCs/>
        </w:rPr>
      </w:pPr>
      <w:r>
        <w:rPr>
          <w:b/>
          <w:bCs/>
        </w:rPr>
        <w:t>5</w:t>
      </w:r>
      <w:r w:rsidR="00634200">
        <w:rPr>
          <w:b/>
          <w:bCs/>
        </w:rPr>
        <w:t>. Major Events</w:t>
      </w:r>
    </w:p>
    <w:p w14:paraId="4531D9DA" w14:textId="247F5039" w:rsidR="00C22624" w:rsidRDefault="00C22624" w:rsidP="00634200">
      <w:pPr>
        <w:jc w:val="both"/>
        <w:rPr>
          <w:b/>
          <w:bCs/>
        </w:rPr>
      </w:pPr>
    </w:p>
    <w:p w14:paraId="43354DE2" w14:textId="465E9A5F" w:rsidR="00C22624" w:rsidRPr="00C22624" w:rsidRDefault="00C22624" w:rsidP="00634200">
      <w:pPr>
        <w:jc w:val="both"/>
        <w:rPr>
          <w:i/>
          <w:iCs/>
        </w:rPr>
      </w:pPr>
      <w:r w:rsidRPr="00C22624">
        <w:rPr>
          <w:i/>
          <w:iCs/>
        </w:rPr>
        <w:t>Completed events.</w:t>
      </w:r>
    </w:p>
    <w:p w14:paraId="5E7551B9" w14:textId="77777777" w:rsidR="00634200" w:rsidRPr="00731B86" w:rsidRDefault="00634200" w:rsidP="00634200">
      <w:pPr>
        <w:jc w:val="both"/>
        <w:rPr>
          <w:b/>
          <w:bCs/>
        </w:rPr>
      </w:pPr>
    </w:p>
    <w:p w14:paraId="6C6C2B92" w14:textId="70117818" w:rsidR="003F3C59" w:rsidRDefault="00796B34" w:rsidP="003F3C59">
      <w:pPr>
        <w:jc w:val="both"/>
        <w:rPr>
          <w:b/>
        </w:rPr>
      </w:pPr>
      <w:r>
        <w:rPr>
          <w:b/>
        </w:rPr>
        <w:t>British Championships</w:t>
      </w:r>
      <w:r w:rsidR="005E02D1">
        <w:rPr>
          <w:b/>
        </w:rPr>
        <w:t xml:space="preserve"> (25</w:t>
      </w:r>
      <w:r w:rsidR="005E02D1" w:rsidRPr="005E02D1">
        <w:rPr>
          <w:b/>
          <w:vertAlign w:val="superscript"/>
        </w:rPr>
        <w:t>th</w:t>
      </w:r>
      <w:r w:rsidR="005E02D1">
        <w:rPr>
          <w:b/>
        </w:rPr>
        <w:t>-26</w:t>
      </w:r>
      <w:r w:rsidR="005E02D1" w:rsidRPr="005E02D1">
        <w:rPr>
          <w:b/>
          <w:vertAlign w:val="superscript"/>
        </w:rPr>
        <w:t>th</w:t>
      </w:r>
      <w:r w:rsidR="005E02D1">
        <w:rPr>
          <w:b/>
        </w:rPr>
        <w:t xml:space="preserve"> March 2022)</w:t>
      </w:r>
    </w:p>
    <w:p w14:paraId="693933B1" w14:textId="5280FA9F" w:rsidR="005E02D1" w:rsidRDefault="005E02D1" w:rsidP="003F3C59">
      <w:pPr>
        <w:jc w:val="both"/>
        <w:rPr>
          <w:b/>
        </w:rPr>
      </w:pPr>
    </w:p>
    <w:p w14:paraId="391B8020" w14:textId="420B3A0B" w:rsidR="005E02D1" w:rsidRDefault="005E02D1" w:rsidP="003F3C59">
      <w:pPr>
        <w:jc w:val="both"/>
        <w:rPr>
          <w:bCs/>
        </w:rPr>
      </w:pPr>
      <w:r>
        <w:rPr>
          <w:bCs/>
        </w:rPr>
        <w:t xml:space="preserve">AE </w:t>
      </w:r>
      <w:r w:rsidR="00A7188E">
        <w:rPr>
          <w:bCs/>
        </w:rPr>
        <w:t>had presented the Financial Outcome of this year’s British Championships</w:t>
      </w:r>
      <w:r w:rsidR="00346570">
        <w:rPr>
          <w:bCs/>
        </w:rPr>
        <w:t xml:space="preserve">. (See </w:t>
      </w:r>
      <w:r w:rsidR="004B6C0E">
        <w:rPr>
          <w:bCs/>
        </w:rPr>
        <w:t>A</w:t>
      </w:r>
      <w:r w:rsidR="00346570">
        <w:rPr>
          <w:bCs/>
        </w:rPr>
        <w:t xml:space="preserve">ppendix </w:t>
      </w:r>
      <w:r w:rsidR="00C5482E">
        <w:rPr>
          <w:bCs/>
        </w:rPr>
        <w:t>A</w:t>
      </w:r>
      <w:r w:rsidR="00346570">
        <w:rPr>
          <w:bCs/>
        </w:rPr>
        <w:t>)</w:t>
      </w:r>
    </w:p>
    <w:p w14:paraId="6D71C25F" w14:textId="14A25D56" w:rsidR="00346570" w:rsidRDefault="00346570" w:rsidP="003F3C59">
      <w:pPr>
        <w:jc w:val="both"/>
        <w:rPr>
          <w:bCs/>
        </w:rPr>
      </w:pPr>
      <w:r>
        <w:rPr>
          <w:bCs/>
        </w:rPr>
        <w:t xml:space="preserve">There had been </w:t>
      </w:r>
      <w:r w:rsidR="00BC2198">
        <w:rPr>
          <w:bCs/>
        </w:rPr>
        <w:t xml:space="preserve">few recent changes. One Landowner charge is still outstanding </w:t>
      </w:r>
      <w:r w:rsidR="00186137">
        <w:rPr>
          <w:bCs/>
        </w:rPr>
        <w:t>but the projected cost for that is in included</w:t>
      </w:r>
      <w:r w:rsidR="005D67C8">
        <w:rPr>
          <w:bCs/>
        </w:rPr>
        <w:t xml:space="preserve"> although this has not been formally approved.</w:t>
      </w:r>
      <w:r w:rsidR="00FE3C54">
        <w:rPr>
          <w:bCs/>
        </w:rPr>
        <w:t xml:space="preserve"> </w:t>
      </w:r>
    </w:p>
    <w:p w14:paraId="525153A8" w14:textId="1A0F87AD" w:rsidR="00186137" w:rsidRDefault="00CA5F2C" w:rsidP="003F3C59">
      <w:pPr>
        <w:jc w:val="both"/>
        <w:rPr>
          <w:bCs/>
        </w:rPr>
      </w:pPr>
      <w:r>
        <w:rPr>
          <w:bCs/>
        </w:rPr>
        <w:t xml:space="preserve">A good quote was received for the </w:t>
      </w:r>
      <w:r w:rsidR="004B6353">
        <w:rPr>
          <w:bCs/>
        </w:rPr>
        <w:t xml:space="preserve">tracking which has helped. </w:t>
      </w:r>
      <w:r w:rsidR="00FE3C54">
        <w:rPr>
          <w:bCs/>
        </w:rPr>
        <w:t xml:space="preserve">The map updating costs came in less than expected and </w:t>
      </w:r>
      <w:r w:rsidR="00F02324">
        <w:rPr>
          <w:bCs/>
        </w:rPr>
        <w:t xml:space="preserve">the Commentary cost likewise. </w:t>
      </w:r>
    </w:p>
    <w:p w14:paraId="7AB40C47" w14:textId="6847EBC3" w:rsidR="004B6353" w:rsidRDefault="004B6353" w:rsidP="003F3C59">
      <w:pPr>
        <w:jc w:val="both"/>
        <w:rPr>
          <w:bCs/>
        </w:rPr>
      </w:pPr>
    </w:p>
    <w:p w14:paraId="2A2C8E4E" w14:textId="58FE3FA5" w:rsidR="004B6353" w:rsidRDefault="004B6353" w:rsidP="003F3C59">
      <w:pPr>
        <w:jc w:val="both"/>
        <w:rPr>
          <w:bCs/>
        </w:rPr>
      </w:pPr>
      <w:r>
        <w:rPr>
          <w:bCs/>
        </w:rPr>
        <w:t xml:space="preserve">Just a reminder the </w:t>
      </w:r>
      <w:r w:rsidR="00B4133D">
        <w:rPr>
          <w:bCs/>
        </w:rPr>
        <w:t xml:space="preserve">2020 event was closed off as a </w:t>
      </w:r>
      <w:r w:rsidR="0076026F">
        <w:rPr>
          <w:bCs/>
        </w:rPr>
        <w:t>s</w:t>
      </w:r>
      <w:r w:rsidR="00B4133D">
        <w:rPr>
          <w:bCs/>
        </w:rPr>
        <w:t>eparate event with a small loss of £778</w:t>
      </w:r>
      <w:r w:rsidR="00931FFE">
        <w:rPr>
          <w:bCs/>
        </w:rPr>
        <w:t xml:space="preserve"> to SEOA</w:t>
      </w:r>
      <w:r w:rsidR="00B4133D">
        <w:rPr>
          <w:bCs/>
        </w:rPr>
        <w:t xml:space="preserve">. </w:t>
      </w:r>
      <w:r w:rsidR="00657E2F">
        <w:rPr>
          <w:bCs/>
        </w:rPr>
        <w:t>Th</w:t>
      </w:r>
      <w:r w:rsidR="00931FFE">
        <w:rPr>
          <w:bCs/>
        </w:rPr>
        <w:t xml:space="preserve">e total loss </w:t>
      </w:r>
      <w:r w:rsidR="00657E2F">
        <w:rPr>
          <w:bCs/>
        </w:rPr>
        <w:t>was shared 2/3 to British Orienteering and 1/3 to SEOA.</w:t>
      </w:r>
    </w:p>
    <w:p w14:paraId="63306CAE" w14:textId="53C62CCC" w:rsidR="0076026F" w:rsidRDefault="0076026F" w:rsidP="003F3C59">
      <w:pPr>
        <w:jc w:val="both"/>
        <w:rPr>
          <w:bCs/>
        </w:rPr>
      </w:pPr>
    </w:p>
    <w:p w14:paraId="74B162ED" w14:textId="259B0FDF" w:rsidR="0076026F" w:rsidRPr="005E02D1" w:rsidRDefault="0076026F" w:rsidP="003F3C59">
      <w:pPr>
        <w:jc w:val="both"/>
        <w:rPr>
          <w:bCs/>
        </w:rPr>
      </w:pPr>
      <w:r>
        <w:rPr>
          <w:bCs/>
        </w:rPr>
        <w:t>T</w:t>
      </w:r>
      <w:r w:rsidR="00E3067C">
        <w:rPr>
          <w:bCs/>
        </w:rPr>
        <w:t xml:space="preserve">he general view of the 2022 event is that it will produce a reasonable outcome and it is believed that British </w:t>
      </w:r>
      <w:r w:rsidR="00FB7B62">
        <w:rPr>
          <w:bCs/>
        </w:rPr>
        <w:tab/>
        <w:t xml:space="preserve">Orienteering will feel the same. </w:t>
      </w:r>
    </w:p>
    <w:p w14:paraId="60E32C76" w14:textId="066191EB" w:rsidR="004831E0" w:rsidRPr="004831E0" w:rsidRDefault="004831E0" w:rsidP="003F3C59">
      <w:pPr>
        <w:jc w:val="both"/>
        <w:rPr>
          <w:b/>
          <w:bCs/>
        </w:rPr>
      </w:pPr>
    </w:p>
    <w:p w14:paraId="2F1A4D48" w14:textId="1C6B2D3D" w:rsidR="004831E0" w:rsidRDefault="00FA2E0F" w:rsidP="004831E0">
      <w:pPr>
        <w:jc w:val="both"/>
        <w:rPr>
          <w:bCs/>
          <w:i/>
        </w:rPr>
      </w:pPr>
      <w:r w:rsidRPr="003F1270">
        <w:rPr>
          <w:bCs/>
          <w:i/>
        </w:rPr>
        <w:t>Future Events</w:t>
      </w:r>
    </w:p>
    <w:p w14:paraId="060DD123" w14:textId="77777777" w:rsidR="008A1878" w:rsidRDefault="008A1878" w:rsidP="004831E0">
      <w:pPr>
        <w:jc w:val="both"/>
        <w:rPr>
          <w:bCs/>
          <w:iCs/>
        </w:rPr>
      </w:pPr>
    </w:p>
    <w:p w14:paraId="74CDE6B2" w14:textId="080A1BFC" w:rsidR="00CB71ED" w:rsidRDefault="00CB71ED" w:rsidP="004831E0">
      <w:pPr>
        <w:jc w:val="both"/>
        <w:rPr>
          <w:b/>
          <w:iCs/>
        </w:rPr>
      </w:pPr>
      <w:r>
        <w:rPr>
          <w:b/>
          <w:iCs/>
        </w:rPr>
        <w:t>SHI 2022</w:t>
      </w:r>
    </w:p>
    <w:p w14:paraId="57D461C7" w14:textId="6EEF9A3F" w:rsidR="0083584F" w:rsidRPr="0083584F" w:rsidRDefault="0083584F" w:rsidP="004831E0">
      <w:pPr>
        <w:jc w:val="both"/>
        <w:rPr>
          <w:bCs/>
          <w:iCs/>
        </w:rPr>
      </w:pPr>
      <w:r>
        <w:rPr>
          <w:bCs/>
          <w:iCs/>
        </w:rPr>
        <w:t xml:space="preserve">Will now be hosted by SCOA </w:t>
      </w:r>
      <w:r w:rsidR="006F7974">
        <w:rPr>
          <w:bCs/>
          <w:iCs/>
        </w:rPr>
        <w:t xml:space="preserve">at their </w:t>
      </w:r>
      <w:r w:rsidR="001B13BC">
        <w:rPr>
          <w:bCs/>
          <w:iCs/>
        </w:rPr>
        <w:t xml:space="preserve">November Classic </w:t>
      </w:r>
      <w:r w:rsidR="00491514">
        <w:rPr>
          <w:bCs/>
          <w:iCs/>
        </w:rPr>
        <w:t>event.</w:t>
      </w:r>
    </w:p>
    <w:p w14:paraId="7D65CA28" w14:textId="77777777" w:rsidR="00CB71ED" w:rsidRPr="00CB71ED" w:rsidRDefault="00CB71ED" w:rsidP="004831E0">
      <w:pPr>
        <w:jc w:val="both"/>
        <w:rPr>
          <w:bCs/>
          <w:iCs/>
        </w:rPr>
      </w:pPr>
    </w:p>
    <w:p w14:paraId="2112D0B6" w14:textId="77777777" w:rsidR="00C02BFB" w:rsidRPr="000C5250" w:rsidRDefault="00C02BFB" w:rsidP="00634200">
      <w:pPr>
        <w:jc w:val="both"/>
        <w:rPr>
          <w:b/>
        </w:rPr>
      </w:pPr>
    </w:p>
    <w:p w14:paraId="049D834A" w14:textId="77777777" w:rsidR="000C5250" w:rsidRDefault="000C5250" w:rsidP="000C5250">
      <w:pPr>
        <w:jc w:val="both"/>
        <w:rPr>
          <w:b/>
          <w:bCs/>
        </w:rPr>
      </w:pPr>
      <w:r>
        <w:rPr>
          <w:bCs/>
        </w:rPr>
        <w:t xml:space="preserve"> </w:t>
      </w:r>
      <w:r w:rsidR="00634200" w:rsidRPr="000C5250">
        <w:rPr>
          <w:b/>
          <w:bCs/>
        </w:rPr>
        <w:t>Southern Championships (2024)</w:t>
      </w:r>
      <w:r w:rsidR="00634200" w:rsidRPr="000C5250">
        <w:rPr>
          <w:b/>
          <w:bCs/>
        </w:rPr>
        <w:tab/>
      </w:r>
    </w:p>
    <w:p w14:paraId="204361ED" w14:textId="77777777" w:rsidR="000C5250" w:rsidRDefault="000C5250" w:rsidP="000C5250">
      <w:pPr>
        <w:jc w:val="both"/>
        <w:rPr>
          <w:b/>
          <w:bCs/>
        </w:rPr>
      </w:pPr>
    </w:p>
    <w:p w14:paraId="709D55CE" w14:textId="4198449F" w:rsidR="00E058E3" w:rsidRPr="000C5250" w:rsidRDefault="00C02BFB" w:rsidP="000C5250">
      <w:pPr>
        <w:jc w:val="both"/>
        <w:rPr>
          <w:b/>
          <w:bCs/>
        </w:rPr>
      </w:pPr>
      <w:r>
        <w:t>There is a tentative offer from GO</w:t>
      </w:r>
      <w:r w:rsidR="002067CC">
        <w:t>.</w:t>
      </w:r>
    </w:p>
    <w:p w14:paraId="300652C4" w14:textId="5E28E2DF" w:rsidR="009E5957" w:rsidRDefault="009E5957" w:rsidP="00E058E3">
      <w:pPr>
        <w:ind w:left="108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2608">
        <w:rPr>
          <w:b/>
          <w:bCs/>
        </w:rPr>
        <w:t xml:space="preserve"> </w:t>
      </w:r>
    </w:p>
    <w:p w14:paraId="68C20973" w14:textId="56C89ECC" w:rsidR="00B44716" w:rsidRPr="000245F6" w:rsidRDefault="00352608" w:rsidP="00747405">
      <w:pPr>
        <w:jc w:val="both"/>
      </w:pPr>
      <w:r>
        <w:rPr>
          <w:b/>
          <w:bCs/>
        </w:rPr>
        <w:t xml:space="preserve"> </w:t>
      </w:r>
    </w:p>
    <w:p w14:paraId="2349969D" w14:textId="578CFE4E" w:rsidR="00634200" w:rsidRDefault="00851A69" w:rsidP="00634200">
      <w:pPr>
        <w:jc w:val="both"/>
        <w:rPr>
          <w:b/>
          <w:bCs/>
        </w:rPr>
      </w:pPr>
      <w:r>
        <w:rPr>
          <w:b/>
          <w:bCs/>
        </w:rPr>
        <w:t>6</w:t>
      </w:r>
      <w:r w:rsidR="005E1494">
        <w:rPr>
          <w:b/>
          <w:bCs/>
        </w:rPr>
        <w:t>.</w:t>
      </w:r>
      <w:r w:rsidR="00634200">
        <w:rPr>
          <w:b/>
          <w:bCs/>
        </w:rPr>
        <w:t xml:space="preserve"> Officers Reports</w:t>
      </w:r>
    </w:p>
    <w:p w14:paraId="5923CB64" w14:textId="77777777" w:rsidR="00634200" w:rsidRDefault="00634200" w:rsidP="00634200">
      <w:pPr>
        <w:jc w:val="both"/>
        <w:rPr>
          <w:b/>
          <w:bCs/>
        </w:rPr>
      </w:pPr>
    </w:p>
    <w:p w14:paraId="4D3EAAAC" w14:textId="721CF8B4" w:rsidR="00634200" w:rsidRPr="00E24C3B" w:rsidRDefault="00851A69" w:rsidP="00E24C3B">
      <w:pPr>
        <w:jc w:val="both"/>
        <w:rPr>
          <w:b/>
          <w:bCs/>
        </w:rPr>
      </w:pPr>
      <w:r>
        <w:rPr>
          <w:b/>
          <w:bCs/>
        </w:rPr>
        <w:t>6</w:t>
      </w:r>
      <w:r w:rsidR="00E24C3B" w:rsidRPr="00E24C3B">
        <w:rPr>
          <w:b/>
          <w:bCs/>
        </w:rPr>
        <w:t>.1</w:t>
      </w:r>
      <w:r w:rsidR="00E24C3B">
        <w:rPr>
          <w:b/>
          <w:bCs/>
        </w:rPr>
        <w:t xml:space="preserve">      </w:t>
      </w:r>
      <w:r w:rsidR="00634200" w:rsidRPr="00E24C3B">
        <w:rPr>
          <w:b/>
          <w:bCs/>
        </w:rPr>
        <w:t>SEOA Chairman</w:t>
      </w:r>
    </w:p>
    <w:p w14:paraId="78265F2C" w14:textId="77777777" w:rsidR="00634200" w:rsidRDefault="00634200" w:rsidP="00634200">
      <w:pPr>
        <w:jc w:val="both"/>
        <w:rPr>
          <w:b/>
          <w:bCs/>
        </w:rPr>
      </w:pPr>
    </w:p>
    <w:p w14:paraId="731E2141" w14:textId="664BFBBE" w:rsidR="00634200" w:rsidRDefault="005E6274" w:rsidP="00634200">
      <w:pPr>
        <w:jc w:val="both"/>
        <w:rPr>
          <w:bCs/>
        </w:rPr>
      </w:pPr>
      <w:bookmarkStart w:id="0" w:name="_Hlk74856110"/>
      <w:r>
        <w:t>The Chairman had nothing further to report.</w:t>
      </w:r>
    </w:p>
    <w:bookmarkEnd w:id="0"/>
    <w:p w14:paraId="63A321AB" w14:textId="77777777" w:rsidR="00F539E4" w:rsidRPr="0003649E" w:rsidRDefault="00F539E4" w:rsidP="00634200">
      <w:pPr>
        <w:jc w:val="both"/>
        <w:rPr>
          <w:bCs/>
        </w:rPr>
      </w:pPr>
    </w:p>
    <w:p w14:paraId="0FA1D6C9" w14:textId="679EB231" w:rsidR="00634200" w:rsidRDefault="00851A69" w:rsidP="005E1494">
      <w:pPr>
        <w:jc w:val="both"/>
        <w:rPr>
          <w:b/>
          <w:bCs/>
        </w:rPr>
      </w:pPr>
      <w:r>
        <w:rPr>
          <w:b/>
          <w:bCs/>
        </w:rPr>
        <w:t>6</w:t>
      </w:r>
      <w:r w:rsidR="005E1494">
        <w:rPr>
          <w:b/>
          <w:bCs/>
        </w:rPr>
        <w:t>.2</w:t>
      </w:r>
      <w:r w:rsidR="00634200">
        <w:rPr>
          <w:b/>
          <w:bCs/>
        </w:rPr>
        <w:t xml:space="preserve">       SEOA Secretary</w:t>
      </w:r>
    </w:p>
    <w:p w14:paraId="4EB983D5" w14:textId="77777777" w:rsidR="00634200" w:rsidRDefault="00634200" w:rsidP="00634200">
      <w:pPr>
        <w:jc w:val="both"/>
        <w:rPr>
          <w:bCs/>
        </w:rPr>
      </w:pPr>
    </w:p>
    <w:p w14:paraId="3038DDF4" w14:textId="742EAD84" w:rsidR="00433FB9" w:rsidRDefault="00B84D04" w:rsidP="00D12F31">
      <w:pPr>
        <w:jc w:val="both"/>
      </w:pPr>
      <w:r>
        <w:rPr>
          <w:bCs/>
        </w:rPr>
        <w:t xml:space="preserve">The </w:t>
      </w:r>
      <w:r w:rsidR="003106AC">
        <w:rPr>
          <w:bCs/>
        </w:rPr>
        <w:t>Secretary</w:t>
      </w:r>
      <w:r>
        <w:rPr>
          <w:bCs/>
        </w:rPr>
        <w:t xml:space="preserve"> had nothing further to add to his report</w:t>
      </w:r>
      <w:r w:rsidR="00065606">
        <w:rPr>
          <w:bCs/>
        </w:rPr>
        <w:t xml:space="preserve"> supplied to the AGM.</w:t>
      </w:r>
    </w:p>
    <w:p w14:paraId="4615FA67" w14:textId="77777777" w:rsidR="00433FB9" w:rsidRPr="00E44646" w:rsidRDefault="00433FB9" w:rsidP="00DA6A9C">
      <w:pPr>
        <w:jc w:val="both"/>
        <w:rPr>
          <w:b/>
        </w:rPr>
      </w:pPr>
    </w:p>
    <w:p w14:paraId="3D89ED58" w14:textId="48FD981D" w:rsidR="00F539E4" w:rsidRPr="00A059B8" w:rsidRDefault="00851A69" w:rsidP="00F65027">
      <w:pPr>
        <w:jc w:val="both"/>
        <w:rPr>
          <w:b/>
          <w:bCs/>
        </w:rPr>
      </w:pPr>
      <w:r>
        <w:rPr>
          <w:b/>
          <w:bCs/>
        </w:rPr>
        <w:t>6</w:t>
      </w:r>
      <w:r w:rsidR="00634200" w:rsidRPr="00A666BC">
        <w:rPr>
          <w:b/>
          <w:bCs/>
        </w:rPr>
        <w:t>.3</w:t>
      </w:r>
      <w:r w:rsidR="00634200">
        <w:rPr>
          <w:bCs/>
        </w:rPr>
        <w:t xml:space="preserve"> </w:t>
      </w:r>
      <w:r w:rsidR="00634200">
        <w:rPr>
          <w:b/>
          <w:bCs/>
        </w:rPr>
        <w:t xml:space="preserve">      SEOA Treasurer</w:t>
      </w:r>
    </w:p>
    <w:p w14:paraId="00301C39" w14:textId="77777777" w:rsidR="00F539E4" w:rsidRPr="00F539E4" w:rsidRDefault="00F539E4" w:rsidP="00634200">
      <w:pPr>
        <w:jc w:val="both"/>
        <w:rPr>
          <w:b/>
        </w:rPr>
      </w:pPr>
    </w:p>
    <w:p w14:paraId="51074416" w14:textId="7FDC7CB2" w:rsidR="00634200" w:rsidRDefault="00ED455B" w:rsidP="00634200">
      <w:pPr>
        <w:jc w:val="both"/>
        <w:rPr>
          <w:bCs/>
        </w:rPr>
      </w:pPr>
      <w:r>
        <w:rPr>
          <w:bCs/>
        </w:rPr>
        <w:t xml:space="preserve">DS </w:t>
      </w:r>
      <w:r w:rsidR="00E058E3">
        <w:rPr>
          <w:bCs/>
        </w:rPr>
        <w:t>had supplied a</w:t>
      </w:r>
      <w:r w:rsidR="00F539E4">
        <w:rPr>
          <w:bCs/>
        </w:rPr>
        <w:t xml:space="preserve"> Treasurer’s Report a</w:t>
      </w:r>
      <w:r w:rsidR="006060AD">
        <w:rPr>
          <w:bCs/>
        </w:rPr>
        <w:t>n</w:t>
      </w:r>
      <w:r w:rsidR="00F539E4">
        <w:rPr>
          <w:bCs/>
        </w:rPr>
        <w:t>d an</w:t>
      </w:r>
      <w:r w:rsidR="006060AD">
        <w:rPr>
          <w:bCs/>
        </w:rPr>
        <w:t xml:space="preserve"> interim Income and Expenditure statement </w:t>
      </w:r>
      <w:r w:rsidR="00286240">
        <w:rPr>
          <w:bCs/>
        </w:rPr>
        <w:t xml:space="preserve">up </w:t>
      </w:r>
      <w:r w:rsidR="006060AD">
        <w:rPr>
          <w:bCs/>
        </w:rPr>
        <w:t xml:space="preserve">to </w:t>
      </w:r>
      <w:r w:rsidR="00CD5201">
        <w:rPr>
          <w:bCs/>
        </w:rPr>
        <w:t>29</w:t>
      </w:r>
      <w:r w:rsidR="00CD5201" w:rsidRPr="00CD5201">
        <w:rPr>
          <w:bCs/>
          <w:vertAlign w:val="superscript"/>
        </w:rPr>
        <w:t>th</w:t>
      </w:r>
      <w:r w:rsidR="00CD5201">
        <w:rPr>
          <w:bCs/>
        </w:rPr>
        <w:t xml:space="preserve"> May</w:t>
      </w:r>
      <w:r w:rsidR="00A059B8">
        <w:rPr>
          <w:bCs/>
        </w:rPr>
        <w:t xml:space="preserve"> </w:t>
      </w:r>
      <w:r w:rsidR="00634200">
        <w:rPr>
          <w:bCs/>
        </w:rPr>
        <w:t xml:space="preserve">(Appendix </w:t>
      </w:r>
      <w:r w:rsidR="00C5482E">
        <w:rPr>
          <w:bCs/>
        </w:rPr>
        <w:t>B</w:t>
      </w:r>
      <w:r w:rsidR="00634200">
        <w:rPr>
          <w:bCs/>
        </w:rPr>
        <w:t>)</w:t>
      </w:r>
      <w:r w:rsidR="00320ABF">
        <w:rPr>
          <w:bCs/>
        </w:rPr>
        <w:t>.</w:t>
      </w:r>
      <w:r w:rsidR="009C36DF">
        <w:rPr>
          <w:bCs/>
        </w:rPr>
        <w:t xml:space="preserve"> He had nothing further to add.</w:t>
      </w:r>
    </w:p>
    <w:p w14:paraId="47AB6264" w14:textId="5C13AF15" w:rsidR="00ED2CB1" w:rsidRDefault="00ED2CB1" w:rsidP="00634200">
      <w:pPr>
        <w:jc w:val="both"/>
        <w:rPr>
          <w:bCs/>
        </w:rPr>
      </w:pPr>
      <w:r>
        <w:rPr>
          <w:bCs/>
        </w:rPr>
        <w:t xml:space="preserve">It was reported that the EOC levy will be 85p </w:t>
      </w:r>
      <w:r w:rsidR="00C613FC">
        <w:rPr>
          <w:bCs/>
        </w:rPr>
        <w:t>per individual.</w:t>
      </w:r>
    </w:p>
    <w:p w14:paraId="4037DCAF" w14:textId="235B7748" w:rsidR="00E35F0A" w:rsidRPr="009C36DF" w:rsidRDefault="00E35F0A" w:rsidP="00634200">
      <w:pPr>
        <w:jc w:val="both"/>
        <w:rPr>
          <w:bCs/>
        </w:rPr>
      </w:pPr>
    </w:p>
    <w:p w14:paraId="37D31EA1" w14:textId="6E515416" w:rsidR="00634200" w:rsidRDefault="00851A69" w:rsidP="00634200">
      <w:pPr>
        <w:jc w:val="both"/>
        <w:rPr>
          <w:b/>
          <w:bCs/>
        </w:rPr>
      </w:pPr>
      <w:r>
        <w:rPr>
          <w:b/>
          <w:bCs/>
        </w:rPr>
        <w:t>6</w:t>
      </w:r>
      <w:r w:rsidR="00634200">
        <w:rPr>
          <w:b/>
          <w:bCs/>
        </w:rPr>
        <w:t>.4</w:t>
      </w:r>
      <w:r w:rsidR="00634200">
        <w:rPr>
          <w:b/>
          <w:bCs/>
        </w:rPr>
        <w:tab/>
        <w:t xml:space="preserve"> SEOA Membership Secretary</w:t>
      </w:r>
    </w:p>
    <w:p w14:paraId="394AD05E" w14:textId="77777777" w:rsidR="00634200" w:rsidRDefault="00634200" w:rsidP="00634200">
      <w:pPr>
        <w:widowControl w:val="0"/>
        <w:autoSpaceDE w:val="0"/>
        <w:autoSpaceDN w:val="0"/>
        <w:adjustRightInd w:val="0"/>
      </w:pPr>
    </w:p>
    <w:p w14:paraId="3BF1518F" w14:textId="0EAAB0F9" w:rsidR="009B5102" w:rsidRDefault="00D36E12" w:rsidP="006060AD">
      <w:pPr>
        <w:jc w:val="both"/>
      </w:pPr>
      <w:r>
        <w:t>There was nothing further to add to the Membership Secretary’s report to the AGM.</w:t>
      </w:r>
    </w:p>
    <w:p w14:paraId="07518652" w14:textId="68BEB07F" w:rsidR="00634200" w:rsidRPr="009C36DF" w:rsidRDefault="00D36E12" w:rsidP="00634200">
      <w:pPr>
        <w:jc w:val="both"/>
      </w:pPr>
      <w:r>
        <w:t xml:space="preserve"> </w:t>
      </w:r>
      <w:r w:rsidR="00F56D63">
        <w:tab/>
      </w:r>
      <w:r w:rsidR="00F56D63">
        <w:tab/>
      </w:r>
      <w:r w:rsidR="00F56D63">
        <w:tab/>
      </w:r>
      <w:r w:rsidR="00F56D63">
        <w:tab/>
      </w:r>
      <w:r w:rsidR="00F56D63">
        <w:tab/>
      </w:r>
      <w:r w:rsidR="00F56D63">
        <w:tab/>
      </w:r>
      <w:r w:rsidR="00F56D63">
        <w:tab/>
      </w:r>
      <w:r w:rsidR="00F56D63">
        <w:tab/>
      </w:r>
      <w:r w:rsidR="00F56D63">
        <w:tab/>
      </w:r>
      <w:r w:rsidR="009C36DF">
        <w:rPr>
          <w:b/>
          <w:bCs/>
        </w:rPr>
        <w:t xml:space="preserve"> </w:t>
      </w:r>
    </w:p>
    <w:p w14:paraId="5D9A9C6D" w14:textId="2FD94354" w:rsidR="00634200" w:rsidRDefault="00851A69" w:rsidP="00634200">
      <w:pPr>
        <w:jc w:val="both"/>
        <w:rPr>
          <w:b/>
          <w:bCs/>
        </w:rPr>
      </w:pPr>
      <w:r>
        <w:rPr>
          <w:b/>
          <w:bCs/>
        </w:rPr>
        <w:t>6</w:t>
      </w:r>
      <w:r w:rsidR="00634200">
        <w:rPr>
          <w:b/>
          <w:bCs/>
        </w:rPr>
        <w:t>.5       SEOA Competitions Officer</w:t>
      </w:r>
    </w:p>
    <w:p w14:paraId="0F6FFAFC" w14:textId="77777777" w:rsidR="00634200" w:rsidRDefault="00634200" w:rsidP="00634200">
      <w:pPr>
        <w:jc w:val="both"/>
        <w:rPr>
          <w:b/>
          <w:bCs/>
        </w:rPr>
      </w:pPr>
    </w:p>
    <w:p w14:paraId="4AAA751A" w14:textId="56EBD60D" w:rsidR="00791D24" w:rsidRDefault="00F202EC" w:rsidP="00390D62">
      <w:r>
        <w:rPr>
          <w:bCs/>
        </w:rPr>
        <w:t xml:space="preserve"> </w:t>
      </w:r>
      <w:r w:rsidR="00525E72">
        <w:rPr>
          <w:bCs/>
        </w:rPr>
        <w:t>Nothing further to add.</w:t>
      </w:r>
    </w:p>
    <w:p w14:paraId="054A47C1" w14:textId="6A24587F" w:rsidR="00791D24" w:rsidRPr="00525E72" w:rsidRDefault="00791D24" w:rsidP="00390D62">
      <w:pPr>
        <w:rPr>
          <w:b/>
          <w:b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5E72">
        <w:rPr>
          <w:b/>
          <w:bCs/>
          <w:u w:val="single"/>
        </w:rPr>
        <w:t xml:space="preserve"> </w:t>
      </w:r>
    </w:p>
    <w:p w14:paraId="77F2602B" w14:textId="2E60E71A" w:rsidR="000054C5" w:rsidRPr="00525E72" w:rsidRDefault="00851A69" w:rsidP="005E1494">
      <w:pPr>
        <w:pStyle w:val="xl23"/>
        <w:spacing w:before="0" w:beforeAutospacing="0" w:after="0" w:afterAutospacing="0"/>
        <w:jc w:val="both"/>
      </w:pPr>
      <w:r w:rsidRPr="00525E72">
        <w:t>6</w:t>
      </w:r>
      <w:r w:rsidR="005E1494" w:rsidRPr="00525E72">
        <w:t>.6</w:t>
      </w:r>
      <w:r w:rsidR="000054C5" w:rsidRPr="00525E72">
        <w:t xml:space="preserve">      SEOA Junior Training Officer</w:t>
      </w:r>
      <w:r w:rsidR="00F55AE6" w:rsidRPr="00525E72">
        <w:t xml:space="preserve"> </w:t>
      </w:r>
    </w:p>
    <w:p w14:paraId="41675776" w14:textId="14CED4DD" w:rsidR="00A00196" w:rsidRDefault="00A00196" w:rsidP="00A00196">
      <w:pPr>
        <w:pStyle w:val="xl23"/>
        <w:spacing w:before="0" w:beforeAutospacing="0" w:after="0" w:afterAutospacing="0"/>
        <w:jc w:val="both"/>
      </w:pPr>
    </w:p>
    <w:p w14:paraId="5DC8EC03" w14:textId="6628161F" w:rsidR="00A00196" w:rsidRDefault="004159F6" w:rsidP="00A00196">
      <w:pPr>
        <w:pStyle w:val="xl23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 Referring to the JIRC which will be </w:t>
      </w:r>
      <w:r w:rsidR="00193026">
        <w:rPr>
          <w:b w:val="0"/>
          <w:bCs w:val="0"/>
        </w:rPr>
        <w:t>held in</w:t>
      </w:r>
      <w:r>
        <w:rPr>
          <w:b w:val="0"/>
          <w:bCs w:val="0"/>
        </w:rPr>
        <w:t xml:space="preserve"> NIOA </w:t>
      </w:r>
      <w:r w:rsidR="00F36FC3">
        <w:rPr>
          <w:b w:val="0"/>
          <w:bCs w:val="0"/>
        </w:rPr>
        <w:t xml:space="preserve">there is still discussion regarding the cost of flights. It is likely that some of the team will fly from Luton but there is concern regarding the booking fee. </w:t>
      </w:r>
    </w:p>
    <w:p w14:paraId="50621EE7" w14:textId="77777777" w:rsidR="003106AC" w:rsidRDefault="00193026" w:rsidP="00683ED7">
      <w:pPr>
        <w:pStyle w:val="xl23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No further detail had been received from NIOA. </w:t>
      </w:r>
    </w:p>
    <w:p w14:paraId="6EB5C255" w14:textId="4F2B6F85" w:rsidR="000054C5" w:rsidRPr="003106AC" w:rsidRDefault="00193026" w:rsidP="00683ED7">
      <w:pPr>
        <w:pStyle w:val="xl23"/>
        <w:spacing w:before="0" w:beforeAutospacing="0" w:after="0" w:afterAutospacing="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198D9C31" w14:textId="3ACB5CD2" w:rsidR="000306BF" w:rsidRDefault="00851A69" w:rsidP="005E1494">
      <w:pPr>
        <w:jc w:val="both"/>
        <w:rPr>
          <w:b/>
          <w:bCs/>
        </w:rPr>
      </w:pPr>
      <w:r>
        <w:rPr>
          <w:b/>
          <w:bCs/>
        </w:rPr>
        <w:t>6</w:t>
      </w:r>
      <w:r w:rsidR="005E1494">
        <w:rPr>
          <w:b/>
          <w:bCs/>
        </w:rPr>
        <w:t>.7</w:t>
      </w:r>
      <w:r w:rsidR="000306BF">
        <w:rPr>
          <w:b/>
          <w:bCs/>
        </w:rPr>
        <w:t xml:space="preserve">    SEOA and BOF Fixtures </w:t>
      </w:r>
    </w:p>
    <w:p w14:paraId="68ADBE8B" w14:textId="77777777" w:rsidR="000306BF" w:rsidRDefault="000306BF" w:rsidP="000306BF">
      <w:pPr>
        <w:jc w:val="both"/>
        <w:rPr>
          <w:b/>
          <w:bCs/>
        </w:rPr>
      </w:pPr>
    </w:p>
    <w:p w14:paraId="54EFE1BE" w14:textId="729B9410" w:rsidR="00A831E7" w:rsidRDefault="00CB49C8" w:rsidP="00182AD9">
      <w:r>
        <w:t xml:space="preserve"> PG commented that there had been </w:t>
      </w:r>
      <w:r w:rsidR="00DD4572">
        <w:t>a</w:t>
      </w:r>
      <w:r>
        <w:t xml:space="preserve"> </w:t>
      </w:r>
      <w:r w:rsidR="00A831E7">
        <w:t>Fixtures</w:t>
      </w:r>
      <w:r>
        <w:t xml:space="preserve"> meeting in early May. </w:t>
      </w:r>
      <w:r w:rsidR="00E30014">
        <w:t>Minutes will be issued</w:t>
      </w:r>
      <w:r w:rsidR="00A831E7">
        <w:t xml:space="preserve"> soon.</w:t>
      </w:r>
    </w:p>
    <w:p w14:paraId="67F1649B" w14:textId="77777777" w:rsidR="00383829" w:rsidRDefault="00383829" w:rsidP="00182AD9"/>
    <w:p w14:paraId="4355D666" w14:textId="0029329F" w:rsidR="00383829" w:rsidRDefault="00383829" w:rsidP="00182AD9">
      <w:r>
        <w:t xml:space="preserve">There had been no feedback regarding changes to the format of the JK and therefore </w:t>
      </w:r>
      <w:r w:rsidR="003106AC">
        <w:t>there</w:t>
      </w:r>
      <w:r w:rsidR="003B592D">
        <w:t xml:space="preserve"> can be little planning for 2027 when SEOA is due to host. </w:t>
      </w:r>
    </w:p>
    <w:p w14:paraId="34790369" w14:textId="1A2B8291" w:rsidR="00924A86" w:rsidRDefault="00D57470" w:rsidP="00182AD9">
      <w:r>
        <w:t xml:space="preserve"> </w:t>
      </w:r>
    </w:p>
    <w:p w14:paraId="3198B9B9" w14:textId="7E287295" w:rsidR="00634200" w:rsidRDefault="00924A86" w:rsidP="00575C22">
      <w:pPr>
        <w:rPr>
          <w:b/>
          <w:bCs/>
        </w:rPr>
      </w:pPr>
      <w:r>
        <w:t xml:space="preserve"> </w:t>
      </w:r>
      <w:r w:rsidR="007B2659">
        <w:t xml:space="preserve"> </w:t>
      </w:r>
      <w:r w:rsidR="00851A69">
        <w:rPr>
          <w:b/>
          <w:bCs/>
        </w:rPr>
        <w:t>7</w:t>
      </w:r>
      <w:r w:rsidR="00634200">
        <w:rPr>
          <w:b/>
          <w:bCs/>
        </w:rPr>
        <w:t>. Any other business</w:t>
      </w:r>
      <w:r w:rsidR="00B97F88">
        <w:rPr>
          <w:b/>
          <w:bCs/>
        </w:rPr>
        <w:t xml:space="preserve"> </w:t>
      </w:r>
    </w:p>
    <w:p w14:paraId="4300756B" w14:textId="77777777" w:rsidR="00A47C78" w:rsidRDefault="00A47C78" w:rsidP="00575C22">
      <w:pPr>
        <w:rPr>
          <w:b/>
          <w:bCs/>
        </w:rPr>
      </w:pPr>
    </w:p>
    <w:p w14:paraId="7CBA9E15" w14:textId="1D03C6B2" w:rsidR="00A47C78" w:rsidRDefault="000577DD" w:rsidP="00575C22">
      <w:r>
        <w:t>AW asked if the</w:t>
      </w:r>
      <w:r w:rsidR="00A831E7">
        <w:t>r</w:t>
      </w:r>
      <w:r>
        <w:t xml:space="preserve">e were any Guidelines for the </w:t>
      </w:r>
      <w:r w:rsidR="00863F79">
        <w:t xml:space="preserve">organisation of the </w:t>
      </w:r>
      <w:r>
        <w:t>Southern Championships</w:t>
      </w:r>
      <w:r w:rsidR="00957FA1">
        <w:t xml:space="preserve">. There seemed to be no formal agreement and that it was up to the organising club </w:t>
      </w:r>
      <w:r w:rsidR="00390532">
        <w:t xml:space="preserve">especially with respect to the presentation of medals. It was suggested that only Juniors should </w:t>
      </w:r>
      <w:r w:rsidR="006959A0">
        <w:t xml:space="preserve">be </w:t>
      </w:r>
      <w:r w:rsidR="003106AC">
        <w:t>presented</w:t>
      </w:r>
      <w:r w:rsidR="006959A0">
        <w:t xml:space="preserve"> with medals.</w:t>
      </w:r>
    </w:p>
    <w:p w14:paraId="1BB2DA66" w14:textId="01B52319" w:rsidR="006959A0" w:rsidRDefault="00E67E2D" w:rsidP="00575C22">
      <w:r>
        <w:t>Perhaps a collective agreement between SEOA</w:t>
      </w:r>
      <w:r w:rsidR="00AA1E35">
        <w:t>, SWOA</w:t>
      </w:r>
      <w:r>
        <w:t xml:space="preserve"> and SCOA could be arranged.</w:t>
      </w:r>
    </w:p>
    <w:p w14:paraId="45A91595" w14:textId="3A613AB8" w:rsidR="00E67E2D" w:rsidRDefault="00E67E2D" w:rsidP="00575C2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Action; SG</w:t>
      </w:r>
    </w:p>
    <w:p w14:paraId="376E8AD6" w14:textId="77777777" w:rsidR="001D0C0D" w:rsidRDefault="001D0C0D" w:rsidP="00575C22">
      <w:pPr>
        <w:rPr>
          <w:b/>
          <w:bCs/>
        </w:rPr>
      </w:pPr>
    </w:p>
    <w:p w14:paraId="3D535B2E" w14:textId="7C3DE948" w:rsidR="001D0C0D" w:rsidRDefault="001D0C0D" w:rsidP="00575C22">
      <w:r w:rsidRPr="00815422">
        <w:t>It was agreed to renew our Zoom licence.</w:t>
      </w:r>
      <w:r w:rsidR="00AA06E4" w:rsidRPr="00815422">
        <w:t xml:space="preserve"> AD noted that there were some changes to the verification procedure </w:t>
      </w:r>
      <w:r w:rsidR="004C3B7D" w:rsidRPr="00815422">
        <w:t xml:space="preserve">which may mean that the host of a booking </w:t>
      </w:r>
      <w:r w:rsidR="00815422" w:rsidRPr="00815422">
        <w:t>club etc may have to join the meeting early.</w:t>
      </w:r>
    </w:p>
    <w:p w14:paraId="3EA4213F" w14:textId="77777777" w:rsidR="00B775DF" w:rsidRDefault="00B775DF" w:rsidP="00575C22"/>
    <w:p w14:paraId="3964B42B" w14:textId="1186EE89" w:rsidR="00B775DF" w:rsidRPr="00815422" w:rsidRDefault="00B775DF" w:rsidP="00575C22">
      <w:r>
        <w:t>AE had supplied the latest report from Orienteering Foundation which is attached as Appendix C.</w:t>
      </w:r>
    </w:p>
    <w:p w14:paraId="1D6D6AF3" w14:textId="77777777" w:rsidR="00B97F88" w:rsidRPr="00815422" w:rsidRDefault="00B97F88" w:rsidP="007B2659">
      <w:pPr>
        <w:jc w:val="both"/>
      </w:pPr>
    </w:p>
    <w:p w14:paraId="70A46421" w14:textId="2AAE8059" w:rsidR="007A7861" w:rsidRPr="00CC010D" w:rsidRDefault="00A57D93" w:rsidP="00E012EA">
      <w:r>
        <w:t xml:space="preserve"> </w:t>
      </w:r>
      <w:r w:rsidR="003106AC">
        <w:t>There was no other business.</w:t>
      </w:r>
    </w:p>
    <w:p w14:paraId="6BA0FAD9" w14:textId="2E648124" w:rsidR="00B97F88" w:rsidRPr="00CC010D" w:rsidRDefault="00B97F88" w:rsidP="00634200">
      <w:pPr>
        <w:jc w:val="both"/>
      </w:pPr>
    </w:p>
    <w:p w14:paraId="3BA7897E" w14:textId="6B72CFDF" w:rsidR="00634200" w:rsidRDefault="005E1494" w:rsidP="00634200">
      <w:pPr>
        <w:jc w:val="both"/>
        <w:rPr>
          <w:b/>
          <w:bCs/>
        </w:rPr>
      </w:pPr>
      <w:r>
        <w:rPr>
          <w:b/>
          <w:bCs/>
        </w:rPr>
        <w:t>9</w:t>
      </w:r>
      <w:r w:rsidR="00634200">
        <w:rPr>
          <w:b/>
          <w:bCs/>
        </w:rPr>
        <w:t xml:space="preserve">. Date of next meetings </w:t>
      </w:r>
    </w:p>
    <w:p w14:paraId="0E9B0F93" w14:textId="5EFA8A23" w:rsidR="00B61B37" w:rsidRDefault="00634200" w:rsidP="00634200">
      <w:pPr>
        <w:autoSpaceDE w:val="0"/>
        <w:autoSpaceDN w:val="0"/>
        <w:adjustRightInd w:val="0"/>
        <w:jc w:val="both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 xml:space="preserve"> </w:t>
      </w:r>
    </w:p>
    <w:p w14:paraId="00973B0E" w14:textId="2B56A9EB" w:rsidR="008D188A" w:rsidRDefault="00E012EA" w:rsidP="00634200">
      <w:pPr>
        <w:autoSpaceDE w:val="0"/>
        <w:autoSpaceDN w:val="0"/>
        <w:adjustRightInd w:val="0"/>
        <w:jc w:val="both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 xml:space="preserve"> </w:t>
      </w:r>
    </w:p>
    <w:p w14:paraId="05C1CA7A" w14:textId="78F57E69" w:rsidR="00B97F88" w:rsidRDefault="00B97F88" w:rsidP="00634200">
      <w:pPr>
        <w:autoSpaceDE w:val="0"/>
        <w:autoSpaceDN w:val="0"/>
        <w:adjustRightInd w:val="0"/>
        <w:jc w:val="both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8</w:t>
      </w:r>
      <w:r w:rsidRPr="00B97F88">
        <w:rPr>
          <w:rFonts w:cs="Arial"/>
          <w:color w:val="000000"/>
          <w:vertAlign w:val="superscript"/>
          <w:lang w:eastAsia="en-GB"/>
        </w:rPr>
        <w:t>th</w:t>
      </w:r>
      <w:r>
        <w:rPr>
          <w:rFonts w:cs="Arial"/>
          <w:color w:val="000000"/>
          <w:lang w:eastAsia="en-GB"/>
        </w:rPr>
        <w:t xml:space="preserve"> September 2022</w:t>
      </w:r>
    </w:p>
    <w:p w14:paraId="7CFF70A9" w14:textId="030B6E7A" w:rsidR="00D5575C" w:rsidRDefault="00D5575C" w:rsidP="00634200">
      <w:pPr>
        <w:autoSpaceDE w:val="0"/>
        <w:autoSpaceDN w:val="0"/>
        <w:adjustRightInd w:val="0"/>
        <w:jc w:val="both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8</w:t>
      </w:r>
      <w:r w:rsidRPr="00D5575C">
        <w:rPr>
          <w:rFonts w:cs="Arial"/>
          <w:color w:val="000000"/>
          <w:vertAlign w:val="superscript"/>
          <w:lang w:eastAsia="en-GB"/>
        </w:rPr>
        <w:t>th</w:t>
      </w:r>
      <w:r>
        <w:rPr>
          <w:rFonts w:cs="Arial"/>
          <w:color w:val="000000"/>
          <w:lang w:eastAsia="en-GB"/>
        </w:rPr>
        <w:t xml:space="preserve"> December 2022</w:t>
      </w:r>
    </w:p>
    <w:p w14:paraId="52103C77" w14:textId="3B66E24C" w:rsidR="00A47C78" w:rsidRDefault="00A47C78" w:rsidP="00634200">
      <w:pPr>
        <w:autoSpaceDE w:val="0"/>
        <w:autoSpaceDN w:val="0"/>
        <w:adjustRightInd w:val="0"/>
        <w:jc w:val="both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9</w:t>
      </w:r>
      <w:r w:rsidRPr="00A47C78">
        <w:rPr>
          <w:rFonts w:cs="Arial"/>
          <w:color w:val="000000"/>
          <w:vertAlign w:val="superscript"/>
          <w:lang w:eastAsia="en-GB"/>
        </w:rPr>
        <w:t>th</w:t>
      </w:r>
      <w:r>
        <w:rPr>
          <w:rFonts w:cs="Arial"/>
          <w:color w:val="000000"/>
          <w:lang w:eastAsia="en-GB"/>
        </w:rPr>
        <w:t xml:space="preserve"> March 2023</w:t>
      </w:r>
    </w:p>
    <w:p w14:paraId="3EEFB2BD" w14:textId="025B7966" w:rsidR="00A47C78" w:rsidRDefault="00A47C78" w:rsidP="00634200">
      <w:pPr>
        <w:autoSpaceDE w:val="0"/>
        <w:autoSpaceDN w:val="0"/>
        <w:adjustRightInd w:val="0"/>
        <w:jc w:val="both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8</w:t>
      </w:r>
      <w:r w:rsidRPr="00A47C78">
        <w:rPr>
          <w:rFonts w:cs="Arial"/>
          <w:color w:val="000000"/>
          <w:vertAlign w:val="superscript"/>
          <w:lang w:eastAsia="en-GB"/>
        </w:rPr>
        <w:t>th</w:t>
      </w:r>
      <w:r>
        <w:rPr>
          <w:rFonts w:cs="Arial"/>
          <w:color w:val="000000"/>
          <w:lang w:eastAsia="en-GB"/>
        </w:rPr>
        <w:t xml:space="preserve"> June 2023 (with AGM)</w:t>
      </w:r>
    </w:p>
    <w:p w14:paraId="6899DF70" w14:textId="721DB077" w:rsidR="001F470D" w:rsidRDefault="001F470D" w:rsidP="00634200">
      <w:pPr>
        <w:autoSpaceDE w:val="0"/>
        <w:autoSpaceDN w:val="0"/>
        <w:adjustRightInd w:val="0"/>
        <w:jc w:val="both"/>
        <w:rPr>
          <w:rFonts w:cs="Arial"/>
          <w:color w:val="000000"/>
          <w:lang w:eastAsia="en-GB"/>
        </w:rPr>
      </w:pPr>
    </w:p>
    <w:p w14:paraId="7807C1D5" w14:textId="218D30B7" w:rsidR="001F470D" w:rsidRDefault="001F470D" w:rsidP="00634200">
      <w:pPr>
        <w:autoSpaceDE w:val="0"/>
        <w:autoSpaceDN w:val="0"/>
        <w:adjustRightInd w:val="0"/>
        <w:jc w:val="both"/>
        <w:rPr>
          <w:rFonts w:cs="Arial"/>
          <w:color w:val="000000"/>
          <w:lang w:eastAsia="en-GB"/>
        </w:rPr>
      </w:pPr>
    </w:p>
    <w:p w14:paraId="7EEE84D9" w14:textId="59F3E2F9" w:rsidR="00AA5802" w:rsidRDefault="00AA5802" w:rsidP="007F0EC7">
      <w:pPr>
        <w:rPr>
          <w:rFonts w:cs="Arial"/>
          <w:color w:val="000000"/>
          <w:lang w:eastAsia="en-GB"/>
        </w:rPr>
      </w:pPr>
    </w:p>
    <w:p w14:paraId="533973E8" w14:textId="2AFE6CA3" w:rsidR="002F63C9" w:rsidRDefault="002F63C9" w:rsidP="00FA41CC">
      <w:pPr>
        <w:pStyle w:val="Body"/>
      </w:pPr>
    </w:p>
    <w:p w14:paraId="7D9A6D52" w14:textId="77777777" w:rsidR="00AA35DA" w:rsidRDefault="00AA35DA" w:rsidP="00FA41CC">
      <w:pPr>
        <w:pStyle w:val="Body"/>
      </w:pPr>
    </w:p>
    <w:p w14:paraId="2EAED4A4" w14:textId="77777777" w:rsidR="004371BC" w:rsidRDefault="004371BC" w:rsidP="00FA41CC">
      <w:pPr>
        <w:pStyle w:val="Body"/>
      </w:pPr>
    </w:p>
    <w:p w14:paraId="35BFBC12" w14:textId="77777777" w:rsidR="001466A8" w:rsidRDefault="001466A8" w:rsidP="00FA41CC">
      <w:pPr>
        <w:pStyle w:val="Body"/>
      </w:pPr>
    </w:p>
    <w:p w14:paraId="598DDFF9" w14:textId="4E6087B1" w:rsidR="00691B18" w:rsidRDefault="001C3566" w:rsidP="00A00B99">
      <w:pPr>
        <w:jc w:val="center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 xml:space="preserve"> </w:t>
      </w:r>
    </w:p>
    <w:p w14:paraId="5AB2AC1B" w14:textId="77777777" w:rsidR="001C3566" w:rsidRDefault="001C3566" w:rsidP="00A00B99">
      <w:pPr>
        <w:jc w:val="center"/>
        <w:rPr>
          <w:b/>
          <w:sz w:val="28"/>
          <w:szCs w:val="28"/>
          <w:lang w:eastAsia="en-GB"/>
        </w:rPr>
      </w:pPr>
    </w:p>
    <w:p w14:paraId="67D65498" w14:textId="77777777" w:rsidR="001C3566" w:rsidRDefault="001C3566" w:rsidP="00A00B99">
      <w:pPr>
        <w:jc w:val="center"/>
        <w:rPr>
          <w:b/>
          <w:sz w:val="28"/>
          <w:szCs w:val="28"/>
          <w:lang w:eastAsia="en-GB"/>
        </w:rPr>
      </w:pPr>
    </w:p>
    <w:p w14:paraId="309FBD35" w14:textId="77777777" w:rsidR="001C3566" w:rsidRDefault="001C3566" w:rsidP="00A00B99">
      <w:pPr>
        <w:jc w:val="center"/>
        <w:rPr>
          <w:b/>
          <w:sz w:val="28"/>
          <w:szCs w:val="28"/>
          <w:lang w:eastAsia="en-GB"/>
        </w:rPr>
      </w:pPr>
    </w:p>
    <w:p w14:paraId="262A949A" w14:textId="77777777" w:rsidR="001C3566" w:rsidRDefault="001C3566" w:rsidP="00A00B99">
      <w:pPr>
        <w:jc w:val="center"/>
        <w:rPr>
          <w:b/>
          <w:sz w:val="28"/>
          <w:szCs w:val="28"/>
          <w:lang w:eastAsia="en-GB"/>
        </w:rPr>
      </w:pPr>
    </w:p>
    <w:p w14:paraId="1A32F615" w14:textId="77777777" w:rsidR="001C3566" w:rsidRDefault="001C3566" w:rsidP="00A00B99">
      <w:pPr>
        <w:jc w:val="center"/>
        <w:rPr>
          <w:b/>
          <w:sz w:val="28"/>
          <w:szCs w:val="28"/>
          <w:lang w:eastAsia="en-GB"/>
        </w:rPr>
      </w:pPr>
    </w:p>
    <w:p w14:paraId="04A72420" w14:textId="1654915A" w:rsidR="001C3566" w:rsidRDefault="004B6C0E" w:rsidP="00A00B99">
      <w:pPr>
        <w:jc w:val="center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 xml:space="preserve"> </w:t>
      </w:r>
    </w:p>
    <w:p w14:paraId="7BDF2D07" w14:textId="77777777" w:rsidR="004B6C0E" w:rsidRDefault="004B6C0E" w:rsidP="00A00B99">
      <w:pPr>
        <w:jc w:val="center"/>
        <w:rPr>
          <w:b/>
          <w:sz w:val="28"/>
          <w:szCs w:val="28"/>
          <w:lang w:eastAsia="en-GB"/>
        </w:rPr>
      </w:pPr>
    </w:p>
    <w:p w14:paraId="701B34E0" w14:textId="21FA57AE" w:rsidR="001C3566" w:rsidRDefault="001C3566" w:rsidP="00A00B99">
      <w:pPr>
        <w:jc w:val="center"/>
        <w:rPr>
          <w:b/>
          <w:sz w:val="28"/>
          <w:szCs w:val="28"/>
          <w:lang w:eastAsia="en-GB"/>
        </w:rPr>
      </w:pPr>
    </w:p>
    <w:p w14:paraId="1C027060" w14:textId="249DD543" w:rsidR="000A0D3E" w:rsidRDefault="000A0D3E" w:rsidP="00A00B99">
      <w:pPr>
        <w:jc w:val="center"/>
        <w:rPr>
          <w:b/>
          <w:sz w:val="28"/>
          <w:szCs w:val="28"/>
          <w:lang w:eastAsia="en-GB"/>
        </w:rPr>
      </w:pPr>
    </w:p>
    <w:p w14:paraId="560B42A1" w14:textId="09080BC9" w:rsidR="000A0D3E" w:rsidRDefault="000A0D3E" w:rsidP="00A00B99">
      <w:pPr>
        <w:jc w:val="center"/>
        <w:rPr>
          <w:b/>
          <w:sz w:val="28"/>
          <w:szCs w:val="28"/>
          <w:lang w:eastAsia="en-GB"/>
        </w:rPr>
      </w:pPr>
    </w:p>
    <w:p w14:paraId="40329F84" w14:textId="77777777" w:rsidR="004B6C0E" w:rsidRDefault="004B6C0E" w:rsidP="004B6C0E">
      <w:pPr>
        <w:rPr>
          <w:b/>
          <w:sz w:val="28"/>
          <w:szCs w:val="28"/>
          <w:lang w:eastAsia="en-GB"/>
        </w:rPr>
      </w:pPr>
    </w:p>
    <w:p w14:paraId="2A0AC158" w14:textId="350DBCEE" w:rsidR="00691B18" w:rsidRPr="008257B3" w:rsidRDefault="001C3566" w:rsidP="008257B3">
      <w:pPr>
        <w:ind w:left="2880" w:firstLine="720"/>
      </w:pPr>
      <w:r>
        <w:rPr>
          <w:b/>
        </w:rPr>
        <w:lastRenderedPageBreak/>
        <w:t xml:space="preserve"> </w:t>
      </w:r>
      <w:r w:rsidR="00691B18">
        <w:rPr>
          <w:b/>
          <w:sz w:val="28"/>
          <w:szCs w:val="28"/>
          <w:lang w:eastAsia="en-GB"/>
        </w:rPr>
        <w:t xml:space="preserve">APPENDIX </w:t>
      </w:r>
      <w:r w:rsidR="004B6C0E">
        <w:rPr>
          <w:b/>
          <w:sz w:val="28"/>
          <w:szCs w:val="28"/>
          <w:lang w:eastAsia="en-GB"/>
        </w:rPr>
        <w:t>A</w:t>
      </w:r>
    </w:p>
    <w:p w14:paraId="4126F62A" w14:textId="77777777" w:rsidR="000849EC" w:rsidRDefault="000849EC" w:rsidP="00691B18">
      <w:pPr>
        <w:jc w:val="center"/>
        <w:rPr>
          <w:b/>
          <w:sz w:val="28"/>
          <w:szCs w:val="28"/>
          <w:lang w:eastAsia="en-GB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688"/>
        <w:gridCol w:w="886"/>
        <w:gridCol w:w="992"/>
        <w:gridCol w:w="1134"/>
        <w:gridCol w:w="993"/>
      </w:tblGrid>
      <w:tr w:rsidR="000A0D3E" w14:paraId="5029D35E" w14:textId="77777777" w:rsidTr="000A0D3E">
        <w:trPr>
          <w:trHeight w:val="262"/>
        </w:trPr>
        <w:tc>
          <w:tcPr>
            <w:tcW w:w="4566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  <w:shd w:val="solid" w:color="FFFFFF" w:fill="FFFFFF"/>
          </w:tcPr>
          <w:p w14:paraId="35AA3064" w14:textId="77777777" w:rsidR="000A0D3E" w:rsidRDefault="000A0D3E">
            <w:pPr>
              <w:autoSpaceDE w:val="0"/>
              <w:autoSpaceDN w:val="0"/>
              <w:adjustRightInd w:val="0"/>
              <w:jc w:val="center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BOC2022 Weekend Financial Outturn</w:t>
            </w:r>
          </w:p>
        </w:tc>
        <w:tc>
          <w:tcPr>
            <w:tcW w:w="1134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7A478A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BB59535" w14:textId="77777777" w:rsidR="000A0D3E" w:rsidRDefault="000A0D3E">
            <w:pPr>
              <w:autoSpaceDE w:val="0"/>
              <w:autoSpaceDN w:val="0"/>
              <w:adjustRightInd w:val="0"/>
              <w:jc w:val="center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32C333D3" w14:textId="77777777" w:rsidTr="000A0D3E">
        <w:trPr>
          <w:trHeight w:val="43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F9E9111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Heavy" w:eastAsiaTheme="minorHAnsi" w:hAnsi="Avenir Heavy" w:cs="Avenir Heavy"/>
                <w:color w:val="3B608D"/>
                <w:sz w:val="44"/>
                <w:szCs w:val="44"/>
              </w:rPr>
            </w:pPr>
            <w:r>
              <w:rPr>
                <w:rFonts w:ascii="Avenir Heavy" w:eastAsiaTheme="minorHAnsi" w:hAnsi="Avenir Heavy" w:cs="Avenir Heavy"/>
                <w:color w:val="3B608D"/>
                <w:sz w:val="44"/>
                <w:szCs w:val="44"/>
              </w:rPr>
              <w:t>INCOME</w:t>
            </w:r>
          </w:p>
        </w:tc>
        <w:tc>
          <w:tcPr>
            <w:tcW w:w="187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13023CD" w14:textId="77777777" w:rsidR="000A0D3E" w:rsidRDefault="000A0D3E">
            <w:pPr>
              <w:autoSpaceDE w:val="0"/>
              <w:autoSpaceDN w:val="0"/>
              <w:adjustRightInd w:val="0"/>
              <w:jc w:val="center"/>
              <w:rPr>
                <w:rFonts w:ascii="Avenir Book" w:eastAsiaTheme="minorHAnsi" w:hAnsi="Avenir Book" w:cs="Avenir Book"/>
                <w:color w:val="000000"/>
                <w:sz w:val="32"/>
                <w:szCs w:val="32"/>
              </w:rPr>
            </w:pPr>
            <w:r>
              <w:rPr>
                <w:rFonts w:ascii="Avenir Book" w:eastAsiaTheme="minorHAnsi" w:hAnsi="Avenir Book" w:cs="Avenir Book"/>
                <w:color w:val="000000"/>
                <w:sz w:val="32"/>
                <w:szCs w:val="32"/>
              </w:rPr>
              <w:t>Projected</w:t>
            </w:r>
          </w:p>
        </w:tc>
        <w:tc>
          <w:tcPr>
            <w:tcW w:w="21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438F665" w14:textId="77777777" w:rsidR="000A0D3E" w:rsidRDefault="000A0D3E">
            <w:pPr>
              <w:autoSpaceDE w:val="0"/>
              <w:autoSpaceDN w:val="0"/>
              <w:adjustRightInd w:val="0"/>
              <w:jc w:val="center"/>
              <w:rPr>
                <w:rFonts w:ascii="Avenir Book" w:eastAsiaTheme="minorHAnsi" w:hAnsi="Avenir Book" w:cs="Avenir Book"/>
                <w:color w:val="000000"/>
                <w:sz w:val="32"/>
                <w:szCs w:val="32"/>
              </w:rPr>
            </w:pPr>
            <w:r>
              <w:rPr>
                <w:rFonts w:ascii="Avenir Book" w:eastAsiaTheme="minorHAnsi" w:hAnsi="Avenir Book" w:cs="Avenir Book"/>
                <w:color w:val="000000"/>
                <w:sz w:val="32"/>
                <w:szCs w:val="32"/>
              </w:rPr>
              <w:t>Actual</w:t>
            </w:r>
          </w:p>
        </w:tc>
      </w:tr>
      <w:tr w:rsidR="000A0D3E" w14:paraId="42919154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5A7E22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44"/>
                <w:szCs w:val="44"/>
              </w:rPr>
            </w:pP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  <w:shd w:val="solid" w:color="FFFFFF" w:fill="FFFFFF"/>
          </w:tcPr>
          <w:p w14:paraId="149A8925" w14:textId="77777777" w:rsidR="000A0D3E" w:rsidRDefault="000A0D3E">
            <w:pPr>
              <w:autoSpaceDE w:val="0"/>
              <w:autoSpaceDN w:val="0"/>
              <w:adjustRightInd w:val="0"/>
              <w:jc w:val="center"/>
              <w:rPr>
                <w:rFonts w:ascii="Avenir Book" w:eastAsiaTheme="minorHAnsi" w:hAnsi="Avenir Book" w:cs="Avenir Boo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78C07A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20ED994" w14:textId="77777777" w:rsidR="000A0D3E" w:rsidRDefault="000A0D3E">
            <w:pPr>
              <w:autoSpaceDE w:val="0"/>
              <w:autoSpaceDN w:val="0"/>
              <w:adjustRightInd w:val="0"/>
              <w:jc w:val="center"/>
              <w:rPr>
                <w:rFonts w:ascii="Avenir Book" w:eastAsiaTheme="minorHAnsi" w:hAnsi="Avenir Book" w:cs="Avenir Boo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2EBDCDEC" w14:textId="77777777" w:rsidR="000A0D3E" w:rsidRDefault="000A0D3E">
            <w:pPr>
              <w:autoSpaceDE w:val="0"/>
              <w:autoSpaceDN w:val="0"/>
              <w:adjustRightInd w:val="0"/>
              <w:jc w:val="center"/>
              <w:rPr>
                <w:rFonts w:ascii="Avenir Book" w:eastAsiaTheme="minorHAnsi" w:hAnsi="Avenir Book" w:cs="Avenir Book"/>
                <w:color w:val="000000"/>
                <w:sz w:val="32"/>
                <w:szCs w:val="32"/>
              </w:rPr>
            </w:pPr>
          </w:p>
        </w:tc>
      </w:tr>
      <w:tr w:rsidR="000A0D3E" w14:paraId="6F16CD31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5811F00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Individual Entries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58F3AE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2D2E1E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6F31CAD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643F651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5880714A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8CAD1D3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Entry fee income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7E083C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B2BB03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56135EC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29608</w:t>
            </w:r>
          </w:p>
        </w:tc>
        <w:tc>
          <w:tcPr>
            <w:tcW w:w="993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4027F8C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35A57484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2871327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Start time changes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2F68EE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7D4A4D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63C5523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77</w:t>
            </w:r>
          </w:p>
        </w:tc>
        <w:tc>
          <w:tcPr>
            <w:tcW w:w="993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23EF7D4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622102D3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773CB7D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Refunds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052449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F1E27F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12EF7FF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-691</w:t>
            </w:r>
          </w:p>
        </w:tc>
        <w:tc>
          <w:tcPr>
            <w:tcW w:w="993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090D667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0B2E13FD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77654CF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1A0623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0E4A9B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28654</w:t>
            </w:r>
          </w:p>
        </w:tc>
        <w:tc>
          <w:tcPr>
            <w:tcW w:w="1134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5F5024E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20A5941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28993</w:t>
            </w:r>
          </w:p>
        </w:tc>
      </w:tr>
      <w:tr w:rsidR="000A0D3E" w14:paraId="1C6F1B8D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1C19327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Colour Coded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A36E22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68F121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59B4F88E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0EB04C6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3BAE25FD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D80C2CB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Entry fee income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FBDC60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E62E41E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22D62A3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993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0D1D64B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40DADA29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2F41C66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Refunds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9F2457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E5F492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1886717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-10</w:t>
            </w:r>
          </w:p>
        </w:tc>
        <w:tc>
          <w:tcPr>
            <w:tcW w:w="993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78BB348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7A0179E4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6F03CE0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95C190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D389EC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134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502FD01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555005F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157</w:t>
            </w:r>
          </w:p>
        </w:tc>
      </w:tr>
      <w:tr w:rsidR="000A0D3E" w14:paraId="0652DF4B" w14:textId="77777777" w:rsidTr="000A0D3E">
        <w:trPr>
          <w:trHeight w:val="262"/>
        </w:trPr>
        <w:tc>
          <w:tcPr>
            <w:tcW w:w="357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5AE23A1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Total Individual and Colour Coded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46055C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29104</w:t>
            </w:r>
          </w:p>
        </w:tc>
        <w:tc>
          <w:tcPr>
            <w:tcW w:w="1134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6EC78F6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78D45F2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29150</w:t>
            </w:r>
          </w:p>
        </w:tc>
      </w:tr>
      <w:tr w:rsidR="000A0D3E" w14:paraId="4ABA67B9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44CF36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723526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11CD69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5A5A5"/>
              <w:left w:val="single" w:sz="6" w:space="0" w:color="AAAAAA"/>
              <w:bottom w:val="single" w:sz="6" w:space="0" w:color="000000"/>
              <w:right w:val="single" w:sz="6" w:space="0" w:color="AAAAAA"/>
            </w:tcBorders>
            <w:shd w:val="solid" w:color="FFFFFF" w:fill="FFFFFF"/>
          </w:tcPr>
          <w:p w14:paraId="7A60456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5A5A5"/>
              <w:left w:val="single" w:sz="6" w:space="0" w:color="AAAAAA"/>
              <w:bottom w:val="single" w:sz="6" w:space="0" w:color="000000"/>
              <w:right w:val="single" w:sz="6" w:space="0" w:color="AAAAAA"/>
            </w:tcBorders>
            <w:shd w:val="solid" w:color="FFFFFF" w:fill="FFFFFF"/>
          </w:tcPr>
          <w:p w14:paraId="5A535A4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2D02032E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C2A0490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Relay Entries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2FDF8C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43DDCD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544EB35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6A43257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2D5027ED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140BC39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Entry fee income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B81BF9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BA0828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07BCAAE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9986</w:t>
            </w:r>
          </w:p>
        </w:tc>
        <w:tc>
          <w:tcPr>
            <w:tcW w:w="993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6BF4E70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3A66DF84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718790D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Refunds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0E8CC4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DF190A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3746BD0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-22</w:t>
            </w:r>
          </w:p>
        </w:tc>
        <w:tc>
          <w:tcPr>
            <w:tcW w:w="993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2FCF2FB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4C73FFA6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799A8D7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Total relay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CEF0A6E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970255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12243</w:t>
            </w:r>
          </w:p>
        </w:tc>
        <w:tc>
          <w:tcPr>
            <w:tcW w:w="1134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5E55F69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22E1D34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9963</w:t>
            </w:r>
          </w:p>
        </w:tc>
      </w:tr>
      <w:tr w:rsidR="000A0D3E" w14:paraId="1533A970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923528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B20F87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AE9437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21CD789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6298A66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262B53A6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9F7EB20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Trail O (both events)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70428B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59B5C6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2433FC4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796155F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246491FC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734D142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Entry fee income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04CB58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9DCF31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1134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3C671E6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5B06868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680</w:t>
            </w:r>
          </w:p>
        </w:tc>
      </w:tr>
      <w:tr w:rsidR="000A0D3E" w14:paraId="035D5B3D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141445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FE6B41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0988A7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0704A71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588BB9A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7A84C1F5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F81EF67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Traders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6CA1DC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2E45F1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7E1FBC8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228F9CF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0</w:t>
            </w:r>
          </w:p>
        </w:tc>
      </w:tr>
      <w:tr w:rsidR="000A0D3E" w14:paraId="30D30AB7" w14:textId="77777777" w:rsidTr="000A0D3E">
        <w:trPr>
          <w:trHeight w:val="262"/>
        </w:trPr>
        <w:tc>
          <w:tcPr>
            <w:tcW w:w="357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211D03C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Orienteering Foundation grant (GPS tracking)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77C1F0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1134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6FBF01A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0DAFEAE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425</w:t>
            </w:r>
          </w:p>
        </w:tc>
      </w:tr>
      <w:tr w:rsidR="000A0D3E" w14:paraId="1711274A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B4ED8D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AE05E3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C8BDFE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7D18FB3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5A5A5"/>
              <w:left w:val="single" w:sz="6" w:space="0" w:color="AAAAAA"/>
              <w:bottom w:val="single" w:sz="6" w:space="0" w:color="A5A5A5"/>
              <w:right w:val="single" w:sz="6" w:space="0" w:color="AAAAAA"/>
            </w:tcBorders>
            <w:shd w:val="solid" w:color="FFFFFF" w:fill="FFFFFF"/>
          </w:tcPr>
          <w:p w14:paraId="426AD24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4C76DC87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81CF849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Total Income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A6DB70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E143FD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43122</w:t>
            </w:r>
          </w:p>
        </w:tc>
        <w:tc>
          <w:tcPr>
            <w:tcW w:w="1134" w:type="dxa"/>
            <w:tcBorders>
              <w:top w:val="single" w:sz="6" w:space="0" w:color="A5A5A5"/>
              <w:left w:val="single" w:sz="6" w:space="0" w:color="AAAAAA"/>
              <w:bottom w:val="single" w:sz="6" w:space="0" w:color="000000"/>
              <w:right w:val="single" w:sz="6" w:space="0" w:color="AAAAAA"/>
            </w:tcBorders>
            <w:shd w:val="solid" w:color="FFFFFF" w:fill="FFFFFF"/>
          </w:tcPr>
          <w:p w14:paraId="29E21E4E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5A5A5"/>
              <w:left w:val="single" w:sz="6" w:space="0" w:color="AAAAAA"/>
              <w:bottom w:val="single" w:sz="6" w:space="0" w:color="000000"/>
              <w:right w:val="single" w:sz="6" w:space="0" w:color="AAAAAA"/>
            </w:tcBorders>
            <w:shd w:val="solid" w:color="FFFFFF" w:fill="FFFFFF"/>
          </w:tcPr>
          <w:p w14:paraId="62B1723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39919</w:t>
            </w:r>
          </w:p>
        </w:tc>
      </w:tr>
      <w:tr w:rsidR="000A0D3E" w14:paraId="6247254A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AB9854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44"/>
                <w:szCs w:val="44"/>
              </w:rPr>
            </w:pP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  <w:shd w:val="solid" w:color="FFFFFF" w:fill="FFFFFF"/>
          </w:tcPr>
          <w:p w14:paraId="7A3A637B" w14:textId="77777777" w:rsidR="000A0D3E" w:rsidRDefault="000A0D3E">
            <w:pPr>
              <w:autoSpaceDE w:val="0"/>
              <w:autoSpaceDN w:val="0"/>
              <w:adjustRightInd w:val="0"/>
              <w:jc w:val="center"/>
              <w:rPr>
                <w:rFonts w:ascii="Avenir Book" w:eastAsiaTheme="minorHAnsi" w:hAnsi="Avenir Book" w:cs="Avenir Boo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nil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D07677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018E46D" w14:textId="77777777" w:rsidR="000A0D3E" w:rsidRDefault="000A0D3E">
            <w:pPr>
              <w:autoSpaceDE w:val="0"/>
              <w:autoSpaceDN w:val="0"/>
              <w:adjustRightInd w:val="0"/>
              <w:jc w:val="center"/>
              <w:rPr>
                <w:rFonts w:ascii="Avenir Book" w:eastAsiaTheme="minorHAnsi" w:hAnsi="Avenir Book" w:cs="Avenir Boo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5FFD2CF" w14:textId="77777777" w:rsidR="000A0D3E" w:rsidRDefault="000A0D3E">
            <w:pPr>
              <w:autoSpaceDE w:val="0"/>
              <w:autoSpaceDN w:val="0"/>
              <w:adjustRightInd w:val="0"/>
              <w:jc w:val="center"/>
              <w:rPr>
                <w:rFonts w:ascii="Avenir Book" w:eastAsiaTheme="minorHAnsi" w:hAnsi="Avenir Book" w:cs="Avenir Book"/>
                <w:color w:val="000000"/>
                <w:sz w:val="32"/>
                <w:szCs w:val="32"/>
              </w:rPr>
            </w:pPr>
          </w:p>
        </w:tc>
      </w:tr>
      <w:tr w:rsidR="000A0D3E" w14:paraId="5645825E" w14:textId="77777777" w:rsidTr="000A0D3E">
        <w:trPr>
          <w:trHeight w:val="43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E6E7CC5" w14:textId="77777777" w:rsidR="000A0D3E" w:rsidRPr="00B0654E" w:rsidRDefault="000A0D3E">
            <w:pPr>
              <w:autoSpaceDE w:val="0"/>
              <w:autoSpaceDN w:val="0"/>
              <w:adjustRightInd w:val="0"/>
              <w:rPr>
                <w:rFonts w:ascii="Avenir Heavy" w:eastAsiaTheme="minorHAnsi" w:hAnsi="Avenir Heavy" w:cs="Avenir Heavy"/>
                <w:color w:val="3B608D"/>
                <w:sz w:val="40"/>
                <w:szCs w:val="40"/>
              </w:rPr>
            </w:pPr>
            <w:r w:rsidRPr="00B0654E">
              <w:rPr>
                <w:rFonts w:ascii="Avenir Heavy" w:eastAsiaTheme="minorHAnsi" w:hAnsi="Avenir Heavy" w:cs="Avenir Heavy"/>
                <w:color w:val="3B608D"/>
                <w:sz w:val="40"/>
                <w:szCs w:val="40"/>
              </w:rPr>
              <w:t>EXPENDITURE</w:t>
            </w:r>
          </w:p>
        </w:tc>
        <w:tc>
          <w:tcPr>
            <w:tcW w:w="187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FB57931" w14:textId="77777777" w:rsidR="000A0D3E" w:rsidRDefault="000A0D3E">
            <w:pPr>
              <w:autoSpaceDE w:val="0"/>
              <w:autoSpaceDN w:val="0"/>
              <w:adjustRightInd w:val="0"/>
              <w:jc w:val="center"/>
              <w:rPr>
                <w:rFonts w:ascii="Avenir Book" w:eastAsiaTheme="minorHAnsi" w:hAnsi="Avenir Book" w:cs="Avenir Book"/>
                <w:color w:val="000000"/>
                <w:sz w:val="32"/>
                <w:szCs w:val="32"/>
              </w:rPr>
            </w:pPr>
            <w:r>
              <w:rPr>
                <w:rFonts w:ascii="Avenir Book" w:eastAsiaTheme="minorHAnsi" w:hAnsi="Avenir Book" w:cs="Avenir Book"/>
                <w:color w:val="000000"/>
                <w:sz w:val="32"/>
                <w:szCs w:val="32"/>
              </w:rPr>
              <w:t>Projected</w:t>
            </w:r>
          </w:p>
        </w:tc>
        <w:tc>
          <w:tcPr>
            <w:tcW w:w="212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8C5C569" w14:textId="77777777" w:rsidR="000A0D3E" w:rsidRDefault="000A0D3E">
            <w:pPr>
              <w:autoSpaceDE w:val="0"/>
              <w:autoSpaceDN w:val="0"/>
              <w:adjustRightInd w:val="0"/>
              <w:jc w:val="center"/>
              <w:rPr>
                <w:rFonts w:ascii="Avenir Book" w:eastAsiaTheme="minorHAnsi" w:hAnsi="Avenir Book" w:cs="Avenir Book"/>
                <w:color w:val="000000"/>
                <w:sz w:val="32"/>
                <w:szCs w:val="32"/>
              </w:rPr>
            </w:pPr>
            <w:r>
              <w:rPr>
                <w:rFonts w:ascii="Avenir Book" w:eastAsiaTheme="minorHAnsi" w:hAnsi="Avenir Book" w:cs="Avenir Book"/>
                <w:color w:val="000000"/>
                <w:sz w:val="32"/>
                <w:szCs w:val="32"/>
              </w:rPr>
              <w:t>Actual</w:t>
            </w:r>
          </w:p>
        </w:tc>
      </w:tr>
      <w:tr w:rsidR="000A0D3E" w14:paraId="5C2A2ED7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3A744F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30D7207" w14:textId="77777777" w:rsidR="000A0D3E" w:rsidRDefault="000A0D3E">
            <w:pPr>
              <w:autoSpaceDE w:val="0"/>
              <w:autoSpaceDN w:val="0"/>
              <w:adjustRightInd w:val="0"/>
              <w:jc w:val="center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Totals</w:t>
            </w:r>
          </w:p>
        </w:tc>
        <w:tc>
          <w:tcPr>
            <w:tcW w:w="212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5DC3628" w14:textId="77777777" w:rsidR="000A0D3E" w:rsidRDefault="000A0D3E">
            <w:pPr>
              <w:autoSpaceDE w:val="0"/>
              <w:autoSpaceDN w:val="0"/>
              <w:adjustRightInd w:val="0"/>
              <w:jc w:val="center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Totals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6015517" w14:textId="77777777" w:rsidR="000A0D3E" w:rsidRDefault="000A0D3E">
            <w:pPr>
              <w:autoSpaceDE w:val="0"/>
              <w:autoSpaceDN w:val="0"/>
              <w:adjustRightInd w:val="0"/>
              <w:jc w:val="center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5ADF0DD2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953E5F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2AB0CBB" w14:textId="77777777" w:rsidR="000A0D3E" w:rsidRDefault="000A0D3E">
            <w:pPr>
              <w:autoSpaceDE w:val="0"/>
              <w:autoSpaceDN w:val="0"/>
              <w:adjustRightInd w:val="0"/>
              <w:jc w:val="center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7141209" w14:textId="77777777" w:rsidR="000A0D3E" w:rsidRDefault="000A0D3E">
            <w:pPr>
              <w:autoSpaceDE w:val="0"/>
              <w:autoSpaceDN w:val="0"/>
              <w:adjustRightInd w:val="0"/>
              <w:jc w:val="center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804D4A3" w14:textId="77777777" w:rsidR="000A0D3E" w:rsidRDefault="000A0D3E">
            <w:pPr>
              <w:autoSpaceDE w:val="0"/>
              <w:autoSpaceDN w:val="0"/>
              <w:adjustRightInd w:val="0"/>
              <w:jc w:val="center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C5E5B3D" w14:textId="77777777" w:rsidR="000A0D3E" w:rsidRDefault="000A0D3E">
            <w:pPr>
              <w:autoSpaceDE w:val="0"/>
              <w:autoSpaceDN w:val="0"/>
              <w:adjustRightInd w:val="0"/>
              <w:jc w:val="center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510F8F05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A222940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Heavy" w:eastAsiaTheme="minorHAnsi" w:hAnsi="Avenir Heavy" w:cs="Avenir Heavy"/>
                <w:color w:val="003366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3366"/>
                <w:sz w:val="28"/>
                <w:szCs w:val="28"/>
              </w:rPr>
              <w:t>Access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B954EA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9F7EED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7922CC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DCBDDF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7E7CC3D0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CEE8C6E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68E3B1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97DC71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7120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94C4A4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6064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ECA35C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49A0EE33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3710431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1BA889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C16086E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44E313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6C2C8E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09B2CC52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DDEF68A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Map production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DA4E81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A67CF8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B90875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2A4072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7006B523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B5509E8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Survey &amp; Cartography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869D1E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EA5CBA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983A05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9ABD49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0DF0C803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C5FE039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Printing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529C2C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E2103A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3954D6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1367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1C7ED8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15B52109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935DEBF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Trail O map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2AF466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92D221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382383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5B401C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1684ED8B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0C125EB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Trail O map printing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CD8856E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983BDB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E1270A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4784F4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1D16CE33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499B62E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7EEBD8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CE9D47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18791D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8F2FE6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01336A6C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EF13C18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79B15B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39D2C1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FB1CFB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37B6DE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0F7CD67B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C865341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Competitor costs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834A9E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767A8C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EC1A00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524CA9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3B14E8E2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33CD512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Description Sheets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FC6E9B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D009A3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B2A466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FDB4C9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6B667179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C370543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Water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5D1A90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74ECC5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501C1B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F70F4A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4572F1B5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41C21BF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Numbers / Bibs/pins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64780B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021CEA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C011B1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179B71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2DB3636F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5AF979A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Map Bags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C57C98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EDB576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FB4BA9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36751A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06E13E97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5FA59E9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0582F8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22395B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A32B71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764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6A6C50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37505BBD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A2ADE4E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99F19B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7A9A6D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271820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79557A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279AB95C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0DC32CF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Service costs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A95FE2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744C90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4E20D9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F2FCB6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1E9C1420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5C5C5D3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Equipment Insurance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F4333D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0280F6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BE2BB0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42DDD9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6DC33D0B" w14:textId="77777777" w:rsidTr="000A0D3E">
        <w:trPr>
          <w:trHeight w:val="288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4BCD0BC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Online entry costs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AA0B69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289366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4F8600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1677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7882A1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46D93550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609D1E5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Start time allocations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1C6249E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977A6E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E4BB0B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8C7DF9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025DD96D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5DF2445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 xml:space="preserve">Tractor on </w:t>
            </w:r>
            <w:proofErr w:type="gramStart"/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stand by</w:t>
            </w:r>
            <w:proofErr w:type="gramEnd"/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C7F154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25F1C3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5C9DC9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740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C1F932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3DF1D456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56AE74A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GPS Tracking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137E0A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7B2E85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5886B3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D85B80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2200AB54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16BC163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SI hire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DE693C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1C04EE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9A0B55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558FD7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50E8B376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EB97AFA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SIAC hire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CAF8AE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570C80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2B7E94E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47E009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46E50534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A399F38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PA and generators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F9DE9A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888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819A25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A764C1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972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75299D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240B1778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B0580E5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Commentary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D2EA55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189AD6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9CE4E9E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AAAC31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61F2C80E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8902B13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 xml:space="preserve">Results processing 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DD15D3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3150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3F2F3E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A82EF3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3150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C1F906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4E83335A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9F1B3CD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Radio Controls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88B9CD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F0C7DA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D3D6D8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761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8A073B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389FDDD4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A55ECAC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Website costs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D65485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194305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D0FE05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51D1AF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2A7CD6F8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80DEA07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First Aid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8D7EA7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1050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E4B45A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8BBF0E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D15DAEE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5777A942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24FC143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Drugs testing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8B5E0A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4788B8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F8CEB7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C31398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58D50C59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4A526F0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ED3967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640EFF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9848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4426CD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9461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356179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5E7FD1F5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0478728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318AE5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4E460B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860694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5B2FC2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1CE537A9" w14:textId="77777777" w:rsidTr="000A0D3E">
        <w:trPr>
          <w:trHeight w:val="262"/>
        </w:trPr>
        <w:tc>
          <w:tcPr>
            <w:tcW w:w="357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8A69EE2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Equipment (hire/purchase)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EEA3D3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B3C9A3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EF5F5D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63084D8F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0952038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 xml:space="preserve">Marquees/tents, </w:t>
            </w:r>
            <w:proofErr w:type="gramStart"/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tables</w:t>
            </w:r>
            <w:proofErr w:type="gramEnd"/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 xml:space="preserve"> and chairs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401C54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2FB2DA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9145F1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1214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D90473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059E9B3B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0946594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Toilets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809B78E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7D3A5C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D8C231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1552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42B8BC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7D40A580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0B5C78E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Track matting for car park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8B5510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EF1529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AFAC37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1550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129D79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76F77E96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41A240D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Heras fencing for results display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9E5C6A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F0232B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2610FC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0A6B84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2371DD6C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FC043B2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Start clock hires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DF1B93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D5C2E2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462811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1FEB4F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0B7E970F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24842B7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lastRenderedPageBreak/>
              <w:t xml:space="preserve">Fire point trolley, CO2 etc 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934461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571B18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5B370D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FFCACD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55414804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275D8B8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Laptop hire and splits printer hire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E07BC2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9C9C53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C9F866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EF4ED5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606EBB51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474AA81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Fuel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ABDE3A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1D3D19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61B753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66D0BE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0D0F0E86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314EBD1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Vehicle Hire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4A77F2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8C5C6E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66D17B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233820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14D2A2BB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5ACD9F7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 xml:space="preserve">Electronic punching controls 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332947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67574B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30BD23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1034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78C1A1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2F56EDEE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FB98B64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Screens for results display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C2562A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1468D1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A9F7ED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3D14BD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7E5DD8C8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4F2807E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Finish Arch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638265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324DC5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827002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B3EAC1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5D6D5C64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1526159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Handheld Radios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06D745E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215F65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F9755C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BC3465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2A16579E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77E4B0C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Signage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311DDEE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F7BD3BE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C77098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DB529E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5FD7FF4B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62C1F3E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General Equipment Hire/purchase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5B7550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544EC2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02406AE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12126B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7226A50B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C69C9E4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Water provision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173346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BAD2D2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DAA08A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F1C0CDE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391D0076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F9695B3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Fence crossings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EF9D3D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14184F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9972D6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7B6C12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65C48849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8A77C1F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Waste/skip hire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C516F2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B22065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35AAD1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8AE677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7F04C119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FAD57F9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Security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814C42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FB6A83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D605D4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4E6A2E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1D3659EB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470D0F8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70DA1B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101F1C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7380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2A5224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6403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420E67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444C9A78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9245B6C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2D409E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B8D1B0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F524D7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37255A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57DA9478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9CECD47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Prize giving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DA5F4E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2B1598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8C3489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6C4681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6492F9C3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77EB66D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Medals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32976F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8C50BC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A62111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F37390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1ED9116A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584873A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Trophy revamp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844B0A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E3A0F2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463F0D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91BE97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6A70A451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87DE168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 xml:space="preserve">Prizes 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03D1AB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336A05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1B21CD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909723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4B7BF910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E5CA890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Gifts / Donations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3BBA72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108735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C3D80D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E8550D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66DEF453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E0EBF4A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6CD69F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1676B7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792B7A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972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29C727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3CBD7F9D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24FF27D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016733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84DC0B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9E81DB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8C9473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02710242" w14:textId="77777777" w:rsidTr="000A0D3E">
        <w:trPr>
          <w:trHeight w:val="262"/>
        </w:trPr>
        <w:tc>
          <w:tcPr>
            <w:tcW w:w="4566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CD58F30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Trail O and Children’s activities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9031D9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793214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47D767E2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4704072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Trail O course costs and expenses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1651E2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F4356C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564CD2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71E7E1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37715020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DB91FCC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Children’s activity costs incl. maps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2058EA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A3E89B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C3509C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9C576F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337F6FF2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11B9B2B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B1C754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DCCB2A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0EFC7E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9D4CB1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35738018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AF65ACD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80633AE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0F95F7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9CF6BF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56D842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6B061049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B05EDD7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Promotion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D8211C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1F0830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2DFF39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491DE3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79E44EB2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2AB9E7A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Advertising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CEBA62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7512AD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FE52E7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634FD4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3737FBA0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6AC09AF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Flyer design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0FC64B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DB016F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76E102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46F270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4F8D7EA6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9BCEDAE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Flyer/Leaflet Printing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FF7342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997C30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E21089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453025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40BF039C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240853E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Flyer/Leaflet distribution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044545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8639B7E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051091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FD746A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503AA077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AFA58B3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Vouchers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129D3D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CB0F96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C5BFE7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03D06C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11EDCE7E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42AE5B2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lastRenderedPageBreak/>
              <w:t>Programme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CBAD02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5D056F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4A5F42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D95ABD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6AA4DF03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B176F85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Postage / Envelopes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D1E208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7D395F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B2D0F5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AB2DBB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3C2D20F5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20C71DF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Results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279548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3AD653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E10A71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FE76C2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3BC04F79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A563C75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Event windscreen PDF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95A2C1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35A7B8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1417F3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8BB7D3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60D966BF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BB5A547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Hospitality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2928A3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ACCDEE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0913BD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EB13F6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21B6638B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F47868E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601AEE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99FD26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3575DE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9BA78B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5B83AB1F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D159B84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0FC16D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205ABC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E9C7BA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440F85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6B5890CC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548A0B9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Officials</w:t>
            </w:r>
            <w:proofErr w:type="gramEnd"/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 xml:space="preserve"> expenses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E4AB89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3985B7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6F9993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07749D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7932D936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FB7DE31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Controller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BD3CFD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7D98DB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01DEC0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6F3FCB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31FCEF34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EC3D990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IOF Advisor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A7E475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983F99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70B3B5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4F18EB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778E532C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F7166DF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Coordinator/organiser expenses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C844FB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AF28C4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5FD2CA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CA6015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729479DC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A19C6C2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Asst Controller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9EAB90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CC9E08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7B71C0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93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6BAAD3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66EBDE9F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513ED6D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Equipment Officer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88835D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C86E27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DA987EE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BD0738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29992318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1C873E6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Site meeting travel costs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212F4E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C4929A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DD04C0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B0067C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20543380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2E40A3C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Arena manager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1699AAE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B5FDAD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75BCEA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8131D3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04983B7B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94886A5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Planner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E625D4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EA157DE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EB4A8C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3BBBEE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4438BA2F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F2E85C5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Asst Planner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6CEB73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357EBB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EF97A9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3E0701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6DDD010D" w14:textId="77777777" w:rsidTr="000A0D3E">
        <w:trPr>
          <w:trHeight w:val="250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F4B6DC5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Safety Officer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BBF107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BE735F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00D256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361E6B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078557D6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27E3241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String Course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E5ABC0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9ED5A2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1A74CD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A3B144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67EF96D7" w14:textId="77777777" w:rsidTr="000A0D3E">
        <w:trPr>
          <w:trHeight w:val="550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1876C22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Volunteer Clothing/Vouchers/Runs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34C217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AAC357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B8BACE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915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876282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353437C6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D7AB050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6CAD0B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DB5ECC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3400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74A32A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2457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486749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57E1A32F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F4C7C20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4429F4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AE4735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9293AE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DC489A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445C8D3A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63E21E9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Contingency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8A7A75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1750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2CB50D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CE9A76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AC78C4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45D1A394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DA2CE53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3366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3366"/>
                <w:sz w:val="28"/>
                <w:szCs w:val="28"/>
              </w:rPr>
              <w:t>TOTAL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9D2215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D55E29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1750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2E3A35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1FDEF4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45AC730D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67D395D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D0E5B0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AC72F3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66B9E7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9A9E46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0AC75E70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3C68A93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2BEDC80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F1E160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041052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96FA2DA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Book" w:eastAsiaTheme="minorHAnsi" w:hAnsi="Avenir Book" w:cs="Avenir Book"/>
                <w:color w:val="000000"/>
                <w:sz w:val="28"/>
                <w:szCs w:val="28"/>
              </w:rPr>
            </w:pPr>
          </w:p>
        </w:tc>
      </w:tr>
      <w:tr w:rsidR="000A0D3E" w14:paraId="698C7EC2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D7EAEFA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Heavy" w:eastAsiaTheme="minorHAnsi" w:hAnsi="Avenir Heavy" w:cs="Avenir Heavy"/>
                <w:color w:val="003366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3366"/>
                <w:sz w:val="28"/>
                <w:szCs w:val="28"/>
              </w:rPr>
              <w:t>Total expenditure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00B80D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36108</w:t>
            </w: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4599D2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36108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CEEC918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28594</w:t>
            </w: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FA5752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28594</w:t>
            </w:r>
          </w:p>
        </w:tc>
      </w:tr>
      <w:tr w:rsidR="000A0D3E" w14:paraId="0EF27FAD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DE7C2A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F2342E7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6CA87A4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2C24B62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2D2E04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4B25EB3F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818C3B4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Heavy" w:eastAsiaTheme="minorHAnsi" w:hAnsi="Avenir Heavy" w:cs="Avenir Heavy"/>
                <w:color w:val="003366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3366"/>
                <w:sz w:val="28"/>
                <w:szCs w:val="28"/>
              </w:rPr>
              <w:t>Net income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918782E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AC7417E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7014</w:t>
            </w: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928753C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0265F6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  <w:t>11325</w:t>
            </w:r>
          </w:p>
        </w:tc>
      </w:tr>
      <w:tr w:rsidR="000A0D3E" w14:paraId="72728ADA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8BEB605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759810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FB7F7F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FB13D7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3D90AE1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22EF5882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F45D4BE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Heavy" w:eastAsiaTheme="minorHAnsi" w:hAnsi="Avenir Heavy" w:cs="Avenir Heavy"/>
                <w:color w:val="003366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3366"/>
                <w:sz w:val="28"/>
                <w:szCs w:val="28"/>
              </w:rPr>
              <w:t>E&amp;OE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24FF4721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058891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F910C5B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4A93CB6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1A001BDC" w14:textId="77777777" w:rsidTr="000A0D3E">
        <w:trPr>
          <w:trHeight w:val="262"/>
        </w:trPr>
        <w:tc>
          <w:tcPr>
            <w:tcW w:w="26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3233324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Heavy" w:eastAsiaTheme="minorHAnsi" w:hAnsi="Avenir Heavy" w:cs="Avenir Heavy"/>
                <w:color w:val="003366"/>
                <w:sz w:val="28"/>
                <w:szCs w:val="28"/>
              </w:rPr>
            </w:pPr>
            <w:r>
              <w:rPr>
                <w:rFonts w:ascii="Avenir Heavy" w:eastAsiaTheme="minorHAnsi" w:hAnsi="Avenir Heavy" w:cs="Avenir Heavy"/>
                <w:color w:val="003366"/>
                <w:sz w:val="28"/>
                <w:szCs w:val="28"/>
              </w:rPr>
              <w:t>Notes</w:t>
            </w:r>
          </w:p>
        </w:tc>
        <w:tc>
          <w:tcPr>
            <w:tcW w:w="8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86DC399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75F57E0D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65F19EC6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0164FB0F" w14:textId="77777777" w:rsidR="000A0D3E" w:rsidRDefault="000A0D3E">
            <w:pPr>
              <w:autoSpaceDE w:val="0"/>
              <w:autoSpaceDN w:val="0"/>
              <w:adjustRightInd w:val="0"/>
              <w:jc w:val="right"/>
              <w:rPr>
                <w:rFonts w:ascii="Avenir Heavy" w:eastAsiaTheme="minorHAnsi" w:hAnsi="Avenir Heavy" w:cs="Avenir Heavy"/>
                <w:color w:val="000000"/>
                <w:sz w:val="28"/>
                <w:szCs w:val="28"/>
              </w:rPr>
            </w:pPr>
          </w:p>
        </w:tc>
      </w:tr>
      <w:tr w:rsidR="000A0D3E" w14:paraId="0C8B73F8" w14:textId="77777777" w:rsidTr="000A0D3E">
        <w:trPr>
          <w:trHeight w:val="262"/>
        </w:trPr>
        <w:tc>
          <w:tcPr>
            <w:tcW w:w="6693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11397D40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3366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3366"/>
                <w:sz w:val="28"/>
                <w:szCs w:val="28"/>
              </w:rPr>
              <w:t>Pre-entry colour coded is included in the individual day income</w:t>
            </w:r>
          </w:p>
        </w:tc>
      </w:tr>
      <w:tr w:rsidR="000A0D3E" w14:paraId="2CC70362" w14:textId="77777777" w:rsidTr="000A0D3E">
        <w:trPr>
          <w:trHeight w:val="262"/>
        </w:trPr>
        <w:tc>
          <w:tcPr>
            <w:tcW w:w="6693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solid" w:color="FFFFFF" w:fill="FFFFFF"/>
          </w:tcPr>
          <w:p w14:paraId="5CECA851" w14:textId="77777777" w:rsidR="000A0D3E" w:rsidRDefault="000A0D3E">
            <w:pPr>
              <w:autoSpaceDE w:val="0"/>
              <w:autoSpaceDN w:val="0"/>
              <w:adjustRightInd w:val="0"/>
              <w:rPr>
                <w:rFonts w:ascii="Avenir Book" w:eastAsiaTheme="minorHAnsi" w:hAnsi="Avenir Book" w:cs="Avenir Book"/>
                <w:color w:val="003366"/>
                <w:sz w:val="28"/>
                <w:szCs w:val="28"/>
              </w:rPr>
            </w:pPr>
            <w:r>
              <w:rPr>
                <w:rFonts w:ascii="Avenir Book" w:eastAsiaTheme="minorHAnsi" w:hAnsi="Avenir Book" w:cs="Avenir Book"/>
                <w:color w:val="003366"/>
                <w:sz w:val="28"/>
                <w:szCs w:val="28"/>
              </w:rPr>
              <w:t>Organisers expenses in part to be reallocated to other headings</w:t>
            </w:r>
          </w:p>
        </w:tc>
      </w:tr>
    </w:tbl>
    <w:p w14:paraId="626E5ECB" w14:textId="77777777" w:rsidR="00C5482E" w:rsidRDefault="00C5482E" w:rsidP="00BE4FA7">
      <w:pPr>
        <w:rPr>
          <w:b/>
          <w:sz w:val="28"/>
          <w:szCs w:val="28"/>
          <w:lang w:eastAsia="en-GB"/>
        </w:rPr>
      </w:pPr>
    </w:p>
    <w:p w14:paraId="506E59E4" w14:textId="77777777" w:rsidR="00C5482E" w:rsidRDefault="00C5482E" w:rsidP="00BE4FA7">
      <w:pPr>
        <w:rPr>
          <w:b/>
          <w:sz w:val="28"/>
          <w:szCs w:val="28"/>
          <w:lang w:eastAsia="en-GB"/>
        </w:rPr>
      </w:pPr>
    </w:p>
    <w:p w14:paraId="629A4B6F" w14:textId="3922CC02" w:rsidR="00611C58" w:rsidRDefault="00611C58" w:rsidP="00611C58">
      <w:pPr>
        <w:jc w:val="center"/>
        <w:rPr>
          <w:b/>
          <w:sz w:val="28"/>
          <w:szCs w:val="28"/>
          <w:lang w:eastAsia="en-GB"/>
        </w:rPr>
      </w:pPr>
      <w:r>
        <w:rPr>
          <w:b/>
          <w:sz w:val="28"/>
          <w:szCs w:val="28"/>
          <w:lang w:eastAsia="en-GB"/>
        </w:rPr>
        <w:t xml:space="preserve">APPENDIX </w:t>
      </w:r>
      <w:r w:rsidR="004B6C0E">
        <w:rPr>
          <w:b/>
          <w:sz w:val="28"/>
          <w:szCs w:val="28"/>
          <w:lang w:eastAsia="en-GB"/>
        </w:rPr>
        <w:t>B</w:t>
      </w:r>
    </w:p>
    <w:p w14:paraId="544CC342" w14:textId="77777777" w:rsidR="00611C58" w:rsidRDefault="00611C58" w:rsidP="00611C58">
      <w:pPr>
        <w:jc w:val="center"/>
        <w:rPr>
          <w:b/>
          <w:sz w:val="28"/>
          <w:szCs w:val="28"/>
          <w:lang w:eastAsia="en-GB"/>
        </w:rPr>
      </w:pPr>
    </w:p>
    <w:p w14:paraId="7CD07D2D" w14:textId="77777777" w:rsidR="00405657" w:rsidRDefault="00405657" w:rsidP="00405657">
      <w:pPr>
        <w:rPr>
          <w:rFonts w:ascii="Avenir Book" w:hAnsi="Avenir Book"/>
          <w:b/>
          <w:bCs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>Treasurer’s Report to the June 2022 SEOA Committee Meeting</w:t>
      </w:r>
    </w:p>
    <w:p w14:paraId="655F1591" w14:textId="77777777" w:rsidR="00405657" w:rsidRDefault="00405657" w:rsidP="00405657">
      <w:pPr>
        <w:rPr>
          <w:rFonts w:ascii="Avenir Book" w:hAnsi="Avenir Book"/>
          <w:sz w:val="20"/>
          <w:szCs w:val="20"/>
          <w:u w:val="single"/>
        </w:rPr>
      </w:pPr>
    </w:p>
    <w:p w14:paraId="0BCB3D03" w14:textId="77777777" w:rsidR="00405657" w:rsidRDefault="00405657" w:rsidP="00405657">
      <w:pPr>
        <w:rPr>
          <w:rFonts w:ascii="Avenir Book" w:hAnsi="Avenir Book"/>
          <w:sz w:val="20"/>
          <w:szCs w:val="20"/>
          <w:u w:val="single"/>
        </w:rPr>
      </w:pPr>
      <w:r>
        <w:rPr>
          <w:rFonts w:ascii="Avenir Book" w:hAnsi="Avenir Book"/>
          <w:sz w:val="20"/>
          <w:szCs w:val="20"/>
          <w:u w:val="single"/>
        </w:rPr>
        <w:t>Interim 2022 SEOA Accounts</w:t>
      </w:r>
    </w:p>
    <w:p w14:paraId="0EF04DB2" w14:textId="77777777" w:rsidR="00405657" w:rsidRDefault="00405657" w:rsidP="00405657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These are detailed below.</w:t>
      </w:r>
    </w:p>
    <w:p w14:paraId="33E16295" w14:textId="77777777" w:rsidR="00405657" w:rsidRDefault="00405657" w:rsidP="00405657">
      <w:pPr>
        <w:rPr>
          <w:rFonts w:ascii="Avenir Book" w:hAnsi="Avenir Book"/>
          <w:sz w:val="20"/>
          <w:szCs w:val="20"/>
        </w:rPr>
      </w:pPr>
    </w:p>
    <w:p w14:paraId="688FBB74" w14:textId="77777777" w:rsidR="00405657" w:rsidRDefault="00405657" w:rsidP="00405657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Little to note. The £100 miscellaneous income is a donation by Charles Daniels (BOK) who has given his expenses for controlling BRC 2022 to SEJS.</w:t>
      </w:r>
    </w:p>
    <w:p w14:paraId="6D173C5C" w14:textId="77777777" w:rsidR="00405657" w:rsidRDefault="00405657" w:rsidP="00405657">
      <w:pPr>
        <w:rPr>
          <w:rFonts w:ascii="Avenir Book" w:hAnsi="Avenir Book"/>
          <w:sz w:val="20"/>
          <w:szCs w:val="20"/>
          <w:u w:val="single"/>
        </w:rPr>
      </w:pPr>
    </w:p>
    <w:p w14:paraId="2F7392DA" w14:textId="77777777" w:rsidR="00405657" w:rsidRDefault="00405657" w:rsidP="00405657">
      <w:pPr>
        <w:rPr>
          <w:rFonts w:ascii="Avenir Book" w:hAnsi="Avenir Book"/>
          <w:sz w:val="20"/>
          <w:szCs w:val="20"/>
        </w:rPr>
      </w:pPr>
    </w:p>
    <w:p w14:paraId="7FD591BA" w14:textId="77777777" w:rsidR="00405657" w:rsidRDefault="00405657" w:rsidP="00405657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David Saunders</w:t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  <w:t>29 May 2022</w:t>
      </w:r>
    </w:p>
    <w:p w14:paraId="3F449949" w14:textId="77777777" w:rsidR="00405657" w:rsidRDefault="00405657" w:rsidP="00405657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  <w:r>
        <w:rPr>
          <w:rFonts w:ascii="Avenir Book" w:hAnsi="Avenir Book"/>
          <w:sz w:val="20"/>
          <w:szCs w:val="20"/>
        </w:rPr>
        <w:tab/>
      </w:r>
    </w:p>
    <w:tbl>
      <w:tblPr>
        <w:tblW w:w="6224" w:type="dxa"/>
        <w:tblLook w:val="04A0" w:firstRow="1" w:lastRow="0" w:firstColumn="1" w:lastColumn="0" w:noHBand="0" w:noVBand="1"/>
      </w:tblPr>
      <w:tblGrid>
        <w:gridCol w:w="4873"/>
        <w:gridCol w:w="1351"/>
        <w:gridCol w:w="222"/>
      </w:tblGrid>
      <w:tr w:rsidR="00405657" w14:paraId="744415D0" w14:textId="77777777" w:rsidTr="00405657">
        <w:trPr>
          <w:gridAfter w:val="1"/>
          <w:trHeight w:val="458"/>
        </w:trPr>
        <w:tc>
          <w:tcPr>
            <w:tcW w:w="6224" w:type="dxa"/>
            <w:gridSpan w:val="2"/>
            <w:vMerge w:val="restart"/>
            <w:tcBorders>
              <w:top w:val="single" w:sz="12" w:space="0" w:color="305496"/>
              <w:left w:val="single" w:sz="12" w:space="0" w:color="305496"/>
              <w:bottom w:val="single" w:sz="12" w:space="0" w:color="305496"/>
              <w:right w:val="single" w:sz="12" w:space="0" w:color="305496"/>
            </w:tcBorders>
            <w:shd w:val="clear" w:color="auto" w:fill="8EA9DB"/>
            <w:vAlign w:val="bottom"/>
            <w:hideMark/>
          </w:tcPr>
          <w:p w14:paraId="45B96427" w14:textId="77777777" w:rsidR="00405657" w:rsidRDefault="00405657">
            <w:pPr>
              <w:jc w:val="center"/>
              <w:rPr>
                <w:rFonts w:ascii="Avenir Book" w:hAnsi="Avenir Book" w:cs="Calibri"/>
                <w:b/>
                <w:bCs/>
                <w:lang w:eastAsia="en-GB"/>
              </w:rPr>
            </w:pPr>
            <w:r>
              <w:rPr>
                <w:rFonts w:ascii="Avenir Book" w:hAnsi="Avenir Book" w:cs="Calibri"/>
                <w:b/>
                <w:bCs/>
                <w:lang w:eastAsia="en-GB"/>
              </w:rPr>
              <w:t xml:space="preserve">Income and expenditure statement                               </w:t>
            </w:r>
            <w:proofErr w:type="gramStart"/>
            <w:r>
              <w:rPr>
                <w:rFonts w:ascii="Avenir Book" w:hAnsi="Avenir Book" w:cs="Calibri"/>
                <w:b/>
                <w:bCs/>
                <w:lang w:eastAsia="en-GB"/>
              </w:rPr>
              <w:t>at</w:t>
            </w:r>
            <w:proofErr w:type="gramEnd"/>
            <w:r>
              <w:rPr>
                <w:rFonts w:ascii="Avenir Book" w:hAnsi="Avenir Book" w:cs="Calibri"/>
                <w:b/>
                <w:bCs/>
                <w:lang w:eastAsia="en-GB"/>
              </w:rPr>
              <w:t xml:space="preserve"> 29 May 2022</w:t>
            </w:r>
          </w:p>
        </w:tc>
      </w:tr>
      <w:tr w:rsidR="00405657" w14:paraId="03C1E45F" w14:textId="77777777" w:rsidTr="00405657">
        <w:trPr>
          <w:trHeight w:val="360"/>
        </w:trPr>
        <w:tc>
          <w:tcPr>
            <w:tcW w:w="0" w:type="auto"/>
            <w:gridSpan w:val="2"/>
            <w:vMerge/>
            <w:tcBorders>
              <w:top w:val="single" w:sz="12" w:space="0" w:color="305496"/>
              <w:left w:val="single" w:sz="12" w:space="0" w:color="305496"/>
              <w:bottom w:val="single" w:sz="12" w:space="0" w:color="305496"/>
              <w:right w:val="single" w:sz="12" w:space="0" w:color="305496"/>
            </w:tcBorders>
            <w:vAlign w:val="center"/>
            <w:hideMark/>
          </w:tcPr>
          <w:p w14:paraId="7305D11C" w14:textId="77777777" w:rsidR="00405657" w:rsidRDefault="00405657">
            <w:pPr>
              <w:rPr>
                <w:rFonts w:ascii="Avenir Book" w:hAnsi="Avenir Book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1340573" w14:textId="77777777" w:rsidR="00405657" w:rsidRDefault="00405657">
            <w:pPr>
              <w:rPr>
                <w:rFonts w:ascii="Avenir Book" w:hAnsi="Avenir Book" w:cs="Calibri"/>
                <w:b/>
                <w:bCs/>
                <w:lang w:eastAsia="en-GB"/>
              </w:rPr>
            </w:pPr>
          </w:p>
        </w:tc>
      </w:tr>
      <w:tr w:rsidR="00405657" w14:paraId="6151EA9E" w14:textId="77777777" w:rsidTr="00405657">
        <w:trPr>
          <w:trHeight w:val="380"/>
        </w:trPr>
        <w:tc>
          <w:tcPr>
            <w:tcW w:w="4873" w:type="dxa"/>
            <w:tcBorders>
              <w:top w:val="single" w:sz="12" w:space="0" w:color="305496"/>
              <w:left w:val="single" w:sz="12" w:space="0" w:color="305496"/>
              <w:bottom w:val="single" w:sz="12" w:space="0" w:color="305496"/>
              <w:right w:val="nil"/>
            </w:tcBorders>
            <w:shd w:val="clear" w:color="auto" w:fill="B4C6E7"/>
            <w:noWrap/>
            <w:vAlign w:val="bottom"/>
            <w:hideMark/>
          </w:tcPr>
          <w:p w14:paraId="4062D0F3" w14:textId="77777777" w:rsidR="00405657" w:rsidRDefault="00405657">
            <w:pPr>
              <w:rPr>
                <w:rFonts w:ascii="Avenir Book" w:hAnsi="Avenir Book" w:cs="Calibri"/>
                <w:b/>
                <w:bCs/>
                <w:lang w:eastAsia="en-GB"/>
              </w:rPr>
            </w:pPr>
            <w:r>
              <w:rPr>
                <w:rFonts w:ascii="Avenir Book" w:hAnsi="Avenir Book" w:cs="Calibri"/>
                <w:b/>
                <w:bCs/>
                <w:lang w:eastAsia="en-GB"/>
              </w:rPr>
              <w:t>INCOME</w:t>
            </w:r>
          </w:p>
        </w:tc>
        <w:tc>
          <w:tcPr>
            <w:tcW w:w="1351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B4C6E7"/>
            <w:noWrap/>
            <w:vAlign w:val="bottom"/>
            <w:hideMark/>
          </w:tcPr>
          <w:p w14:paraId="29F6DC36" w14:textId="77777777" w:rsidR="00405657" w:rsidRDefault="00405657">
            <w:pPr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6AC699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  <w:tr w:rsidR="00405657" w14:paraId="5CE9800F" w14:textId="77777777" w:rsidTr="00405657">
        <w:trPr>
          <w:trHeight w:val="340"/>
        </w:trPr>
        <w:tc>
          <w:tcPr>
            <w:tcW w:w="4873" w:type="dxa"/>
            <w:tcBorders>
              <w:top w:val="nil"/>
              <w:left w:val="single" w:sz="12" w:space="0" w:color="305496"/>
              <w:bottom w:val="nil"/>
              <w:right w:val="nil"/>
            </w:tcBorders>
            <w:noWrap/>
            <w:vAlign w:val="bottom"/>
            <w:hideMark/>
          </w:tcPr>
          <w:p w14:paraId="1EA2A62A" w14:textId="77777777" w:rsidR="00405657" w:rsidRDefault="00405657">
            <w:pPr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Subscriptions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2" w:space="0" w:color="305496"/>
            </w:tcBorders>
            <w:noWrap/>
            <w:vAlign w:val="bottom"/>
            <w:hideMark/>
          </w:tcPr>
          <w:p w14:paraId="60CD48E9" w14:textId="77777777" w:rsidR="00405657" w:rsidRDefault="00405657">
            <w:pPr>
              <w:jc w:val="right"/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3E730091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  <w:tr w:rsidR="00405657" w14:paraId="16C1FEBB" w14:textId="77777777" w:rsidTr="00405657">
        <w:trPr>
          <w:trHeight w:val="340"/>
        </w:trPr>
        <w:tc>
          <w:tcPr>
            <w:tcW w:w="4873" w:type="dxa"/>
            <w:tcBorders>
              <w:top w:val="nil"/>
              <w:left w:val="single" w:sz="12" w:space="0" w:color="305496"/>
              <w:bottom w:val="nil"/>
              <w:right w:val="nil"/>
            </w:tcBorders>
            <w:noWrap/>
            <w:vAlign w:val="bottom"/>
            <w:hideMark/>
          </w:tcPr>
          <w:p w14:paraId="04E2A0EF" w14:textId="77777777" w:rsidR="00405657" w:rsidRDefault="00405657">
            <w:pPr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Event levies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2" w:space="0" w:color="305496"/>
            </w:tcBorders>
            <w:noWrap/>
            <w:vAlign w:val="bottom"/>
            <w:hideMark/>
          </w:tcPr>
          <w:p w14:paraId="0544B05E" w14:textId="77777777" w:rsidR="00405657" w:rsidRDefault="00405657">
            <w:pPr>
              <w:jc w:val="right"/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388.20</w:t>
            </w:r>
          </w:p>
        </w:tc>
        <w:tc>
          <w:tcPr>
            <w:tcW w:w="0" w:type="auto"/>
            <w:vAlign w:val="center"/>
            <w:hideMark/>
          </w:tcPr>
          <w:p w14:paraId="372EBAD3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  <w:tr w:rsidR="00405657" w14:paraId="15137CA3" w14:textId="77777777" w:rsidTr="00405657">
        <w:trPr>
          <w:trHeight w:val="340"/>
        </w:trPr>
        <w:tc>
          <w:tcPr>
            <w:tcW w:w="4873" w:type="dxa"/>
            <w:tcBorders>
              <w:top w:val="nil"/>
              <w:left w:val="single" w:sz="12" w:space="0" w:color="305496"/>
              <w:bottom w:val="nil"/>
              <w:right w:val="nil"/>
            </w:tcBorders>
            <w:noWrap/>
            <w:vAlign w:val="bottom"/>
            <w:hideMark/>
          </w:tcPr>
          <w:p w14:paraId="2B5609C0" w14:textId="77777777" w:rsidR="00405657" w:rsidRDefault="00405657">
            <w:pPr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Interest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2" w:space="0" w:color="305496"/>
            </w:tcBorders>
            <w:noWrap/>
            <w:vAlign w:val="bottom"/>
            <w:hideMark/>
          </w:tcPr>
          <w:p w14:paraId="1EC0DEF9" w14:textId="77777777" w:rsidR="00405657" w:rsidRDefault="00405657">
            <w:pPr>
              <w:jc w:val="right"/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1.43</w:t>
            </w:r>
          </w:p>
        </w:tc>
        <w:tc>
          <w:tcPr>
            <w:tcW w:w="0" w:type="auto"/>
            <w:vAlign w:val="center"/>
            <w:hideMark/>
          </w:tcPr>
          <w:p w14:paraId="6836B03A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  <w:tr w:rsidR="00405657" w14:paraId="6DC2BF7B" w14:textId="77777777" w:rsidTr="00405657">
        <w:trPr>
          <w:trHeight w:val="340"/>
        </w:trPr>
        <w:tc>
          <w:tcPr>
            <w:tcW w:w="4873" w:type="dxa"/>
            <w:tcBorders>
              <w:top w:val="nil"/>
              <w:left w:val="single" w:sz="12" w:space="0" w:color="305496"/>
              <w:bottom w:val="nil"/>
              <w:right w:val="nil"/>
            </w:tcBorders>
            <w:noWrap/>
            <w:vAlign w:val="bottom"/>
            <w:hideMark/>
          </w:tcPr>
          <w:p w14:paraId="27A12B58" w14:textId="77777777" w:rsidR="00405657" w:rsidRDefault="00405657">
            <w:pPr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Miscellaneous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2" w:space="0" w:color="305496"/>
            </w:tcBorders>
            <w:noWrap/>
            <w:vAlign w:val="bottom"/>
            <w:hideMark/>
          </w:tcPr>
          <w:p w14:paraId="6D08964C" w14:textId="77777777" w:rsidR="00405657" w:rsidRDefault="00405657">
            <w:pPr>
              <w:jc w:val="right"/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100.00</w:t>
            </w:r>
          </w:p>
        </w:tc>
        <w:tc>
          <w:tcPr>
            <w:tcW w:w="0" w:type="auto"/>
            <w:vAlign w:val="center"/>
            <w:hideMark/>
          </w:tcPr>
          <w:p w14:paraId="7D7ADED0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  <w:tr w:rsidR="00405657" w14:paraId="398CDFC6" w14:textId="77777777" w:rsidTr="00405657">
        <w:trPr>
          <w:trHeight w:val="380"/>
        </w:trPr>
        <w:tc>
          <w:tcPr>
            <w:tcW w:w="4873" w:type="dxa"/>
            <w:tcBorders>
              <w:top w:val="single" w:sz="12" w:space="0" w:color="305496"/>
              <w:left w:val="single" w:sz="12" w:space="0" w:color="305496"/>
              <w:bottom w:val="single" w:sz="12" w:space="0" w:color="305496"/>
              <w:right w:val="nil"/>
            </w:tcBorders>
            <w:shd w:val="clear" w:color="auto" w:fill="D9E1F2"/>
            <w:noWrap/>
            <w:vAlign w:val="bottom"/>
            <w:hideMark/>
          </w:tcPr>
          <w:p w14:paraId="6338BD81" w14:textId="77777777" w:rsidR="00405657" w:rsidRDefault="00405657">
            <w:pPr>
              <w:rPr>
                <w:rFonts w:ascii="Avenir Book" w:hAnsi="Avenir Book" w:cs="Calibri"/>
                <w:b/>
                <w:bCs/>
                <w:lang w:eastAsia="en-GB"/>
              </w:rPr>
            </w:pPr>
            <w:r>
              <w:rPr>
                <w:rFonts w:ascii="Avenir Book" w:hAnsi="Avenir Book" w:cs="Calibri"/>
                <w:b/>
                <w:bCs/>
                <w:lang w:eastAsia="en-GB"/>
              </w:rPr>
              <w:t>TOTAL INCOME</w:t>
            </w:r>
          </w:p>
        </w:tc>
        <w:tc>
          <w:tcPr>
            <w:tcW w:w="1351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D9E1F2"/>
            <w:noWrap/>
            <w:vAlign w:val="bottom"/>
            <w:hideMark/>
          </w:tcPr>
          <w:p w14:paraId="12CAE664" w14:textId="77777777" w:rsidR="00405657" w:rsidRDefault="00405657">
            <w:pPr>
              <w:jc w:val="right"/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489.63</w:t>
            </w:r>
          </w:p>
        </w:tc>
        <w:tc>
          <w:tcPr>
            <w:tcW w:w="0" w:type="auto"/>
            <w:vAlign w:val="center"/>
            <w:hideMark/>
          </w:tcPr>
          <w:p w14:paraId="0CF54CB8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  <w:tr w:rsidR="00405657" w14:paraId="0D4E56F9" w14:textId="77777777" w:rsidTr="00405657">
        <w:trPr>
          <w:trHeight w:val="380"/>
        </w:trPr>
        <w:tc>
          <w:tcPr>
            <w:tcW w:w="4873" w:type="dxa"/>
            <w:tcBorders>
              <w:top w:val="nil"/>
              <w:left w:val="single" w:sz="12" w:space="0" w:color="305496"/>
              <w:bottom w:val="nil"/>
              <w:right w:val="nil"/>
            </w:tcBorders>
            <w:noWrap/>
            <w:vAlign w:val="bottom"/>
            <w:hideMark/>
          </w:tcPr>
          <w:p w14:paraId="6C7179DB" w14:textId="77777777" w:rsidR="00405657" w:rsidRDefault="00405657">
            <w:pPr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2" w:space="0" w:color="305496"/>
            </w:tcBorders>
            <w:noWrap/>
            <w:vAlign w:val="bottom"/>
            <w:hideMark/>
          </w:tcPr>
          <w:p w14:paraId="585CB8F9" w14:textId="77777777" w:rsidR="00405657" w:rsidRDefault="00405657">
            <w:pPr>
              <w:jc w:val="center"/>
              <w:rPr>
                <w:rFonts w:ascii="Avenir Book" w:hAnsi="Avenir Book" w:cs="Calibri"/>
                <w:sz w:val="20"/>
                <w:szCs w:val="20"/>
                <w:lang w:eastAsia="en-GB"/>
              </w:rPr>
            </w:pPr>
            <w:r>
              <w:rPr>
                <w:rFonts w:ascii="Avenir Book" w:hAnsi="Avenir Book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311061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  <w:tr w:rsidR="00405657" w14:paraId="2DC4A82F" w14:textId="77777777" w:rsidTr="00405657">
        <w:trPr>
          <w:trHeight w:val="380"/>
        </w:trPr>
        <w:tc>
          <w:tcPr>
            <w:tcW w:w="4873" w:type="dxa"/>
            <w:tcBorders>
              <w:top w:val="single" w:sz="12" w:space="0" w:color="305496"/>
              <w:left w:val="single" w:sz="12" w:space="0" w:color="305496"/>
              <w:bottom w:val="single" w:sz="12" w:space="0" w:color="305496"/>
              <w:right w:val="nil"/>
            </w:tcBorders>
            <w:shd w:val="clear" w:color="auto" w:fill="B4C6E7"/>
            <w:noWrap/>
            <w:vAlign w:val="bottom"/>
            <w:hideMark/>
          </w:tcPr>
          <w:p w14:paraId="116B3A25" w14:textId="77777777" w:rsidR="00405657" w:rsidRDefault="00405657">
            <w:pPr>
              <w:rPr>
                <w:rFonts w:ascii="Avenir Book" w:hAnsi="Avenir Book" w:cs="Calibri"/>
                <w:b/>
                <w:bCs/>
                <w:lang w:eastAsia="en-GB"/>
              </w:rPr>
            </w:pPr>
            <w:r>
              <w:rPr>
                <w:rFonts w:ascii="Avenir Book" w:hAnsi="Avenir Book" w:cs="Calibri"/>
                <w:b/>
                <w:bCs/>
                <w:lang w:eastAsia="en-GB"/>
              </w:rPr>
              <w:t>EXPENDITURE</w:t>
            </w:r>
          </w:p>
        </w:tc>
        <w:tc>
          <w:tcPr>
            <w:tcW w:w="1351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B4C6E7"/>
            <w:noWrap/>
            <w:vAlign w:val="bottom"/>
            <w:hideMark/>
          </w:tcPr>
          <w:p w14:paraId="59A24CF2" w14:textId="77777777" w:rsidR="00405657" w:rsidRDefault="00405657">
            <w:pPr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6EBFE6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  <w:tr w:rsidR="00405657" w14:paraId="213CD6C1" w14:textId="77777777" w:rsidTr="00405657">
        <w:trPr>
          <w:trHeight w:val="340"/>
        </w:trPr>
        <w:tc>
          <w:tcPr>
            <w:tcW w:w="4873" w:type="dxa"/>
            <w:tcBorders>
              <w:top w:val="nil"/>
              <w:left w:val="single" w:sz="12" w:space="0" w:color="305496"/>
              <w:bottom w:val="nil"/>
              <w:right w:val="nil"/>
            </w:tcBorders>
            <w:noWrap/>
            <w:vAlign w:val="bottom"/>
            <w:hideMark/>
          </w:tcPr>
          <w:p w14:paraId="6C74CD71" w14:textId="77777777" w:rsidR="00405657" w:rsidRDefault="00405657">
            <w:pPr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Junior grants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2" w:space="0" w:color="305496"/>
            </w:tcBorders>
            <w:noWrap/>
            <w:vAlign w:val="bottom"/>
            <w:hideMark/>
          </w:tcPr>
          <w:p w14:paraId="57FA54FF" w14:textId="77777777" w:rsidR="00405657" w:rsidRDefault="00405657">
            <w:pPr>
              <w:jc w:val="right"/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399B98AC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  <w:tr w:rsidR="00405657" w14:paraId="2EB8A4B6" w14:textId="77777777" w:rsidTr="00405657">
        <w:trPr>
          <w:trHeight w:val="340"/>
        </w:trPr>
        <w:tc>
          <w:tcPr>
            <w:tcW w:w="4873" w:type="dxa"/>
            <w:tcBorders>
              <w:top w:val="nil"/>
              <w:left w:val="single" w:sz="12" w:space="0" w:color="305496"/>
              <w:bottom w:val="nil"/>
              <w:right w:val="nil"/>
            </w:tcBorders>
            <w:noWrap/>
            <w:vAlign w:val="bottom"/>
            <w:hideMark/>
          </w:tcPr>
          <w:p w14:paraId="36075C8A" w14:textId="77777777" w:rsidR="00405657" w:rsidRDefault="00405657">
            <w:pPr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Junior training / expenses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2" w:space="0" w:color="305496"/>
            </w:tcBorders>
            <w:noWrap/>
            <w:vAlign w:val="bottom"/>
            <w:hideMark/>
          </w:tcPr>
          <w:p w14:paraId="5375FD56" w14:textId="77777777" w:rsidR="00405657" w:rsidRDefault="00405657">
            <w:pPr>
              <w:jc w:val="right"/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644.15</w:t>
            </w:r>
          </w:p>
        </w:tc>
        <w:tc>
          <w:tcPr>
            <w:tcW w:w="0" w:type="auto"/>
            <w:vAlign w:val="center"/>
            <w:hideMark/>
          </w:tcPr>
          <w:p w14:paraId="7084B8F6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  <w:tr w:rsidR="00405657" w14:paraId="74AF5F03" w14:textId="77777777" w:rsidTr="00405657">
        <w:trPr>
          <w:trHeight w:val="340"/>
        </w:trPr>
        <w:tc>
          <w:tcPr>
            <w:tcW w:w="4873" w:type="dxa"/>
            <w:tcBorders>
              <w:top w:val="nil"/>
              <w:left w:val="single" w:sz="12" w:space="0" w:color="305496"/>
              <w:bottom w:val="nil"/>
              <w:right w:val="nil"/>
            </w:tcBorders>
            <w:noWrap/>
            <w:vAlign w:val="bottom"/>
            <w:hideMark/>
          </w:tcPr>
          <w:p w14:paraId="7C93B0F5" w14:textId="77777777" w:rsidR="00405657" w:rsidRDefault="00405657">
            <w:pPr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Development courses &amp; conferences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2" w:space="0" w:color="305496"/>
            </w:tcBorders>
            <w:noWrap/>
            <w:vAlign w:val="bottom"/>
            <w:hideMark/>
          </w:tcPr>
          <w:p w14:paraId="48F894D9" w14:textId="77777777" w:rsidR="00405657" w:rsidRDefault="00405657">
            <w:pPr>
              <w:jc w:val="right"/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14:paraId="03732DC4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  <w:tr w:rsidR="00405657" w14:paraId="22B67649" w14:textId="77777777" w:rsidTr="00405657">
        <w:trPr>
          <w:trHeight w:val="340"/>
        </w:trPr>
        <w:tc>
          <w:tcPr>
            <w:tcW w:w="4873" w:type="dxa"/>
            <w:tcBorders>
              <w:top w:val="nil"/>
              <w:left w:val="single" w:sz="12" w:space="0" w:color="305496"/>
              <w:bottom w:val="nil"/>
              <w:right w:val="nil"/>
            </w:tcBorders>
            <w:noWrap/>
            <w:vAlign w:val="bottom"/>
            <w:hideMark/>
          </w:tcPr>
          <w:p w14:paraId="06DCF9BE" w14:textId="77777777" w:rsidR="00405657" w:rsidRDefault="00405657">
            <w:pPr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English Orienteering Council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2" w:space="0" w:color="305496"/>
            </w:tcBorders>
            <w:noWrap/>
            <w:vAlign w:val="bottom"/>
            <w:hideMark/>
          </w:tcPr>
          <w:p w14:paraId="6665A70B" w14:textId="77777777" w:rsidR="00405657" w:rsidRDefault="00405657">
            <w:pPr>
              <w:jc w:val="right"/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64C6339A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  <w:tr w:rsidR="00405657" w14:paraId="3A77592D" w14:textId="77777777" w:rsidTr="00405657">
        <w:trPr>
          <w:trHeight w:val="340"/>
        </w:trPr>
        <w:tc>
          <w:tcPr>
            <w:tcW w:w="4873" w:type="dxa"/>
            <w:tcBorders>
              <w:top w:val="nil"/>
              <w:left w:val="single" w:sz="12" w:space="0" w:color="305496"/>
              <w:bottom w:val="nil"/>
              <w:right w:val="nil"/>
            </w:tcBorders>
            <w:noWrap/>
            <w:vAlign w:val="bottom"/>
            <w:hideMark/>
          </w:tcPr>
          <w:p w14:paraId="4CE4921B" w14:textId="77777777" w:rsidR="00405657" w:rsidRDefault="00405657">
            <w:pPr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Officers' expenses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2" w:space="0" w:color="305496"/>
            </w:tcBorders>
            <w:noWrap/>
            <w:vAlign w:val="bottom"/>
            <w:hideMark/>
          </w:tcPr>
          <w:p w14:paraId="77C5E980" w14:textId="77777777" w:rsidR="00405657" w:rsidRDefault="00405657">
            <w:pPr>
              <w:jc w:val="right"/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7E9BCF94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  <w:tr w:rsidR="00405657" w14:paraId="10C312FF" w14:textId="77777777" w:rsidTr="00405657">
        <w:trPr>
          <w:trHeight w:val="340"/>
        </w:trPr>
        <w:tc>
          <w:tcPr>
            <w:tcW w:w="4873" w:type="dxa"/>
            <w:tcBorders>
              <w:top w:val="nil"/>
              <w:left w:val="single" w:sz="12" w:space="0" w:color="305496"/>
              <w:bottom w:val="nil"/>
              <w:right w:val="nil"/>
            </w:tcBorders>
            <w:noWrap/>
            <w:vAlign w:val="bottom"/>
            <w:hideMark/>
          </w:tcPr>
          <w:p w14:paraId="0FA4E94B" w14:textId="77777777" w:rsidR="00405657" w:rsidRDefault="00405657">
            <w:pPr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Competitions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2" w:space="0" w:color="305496"/>
            </w:tcBorders>
            <w:noWrap/>
            <w:vAlign w:val="bottom"/>
            <w:hideMark/>
          </w:tcPr>
          <w:p w14:paraId="4496A2D6" w14:textId="77777777" w:rsidR="00405657" w:rsidRDefault="00405657">
            <w:pPr>
              <w:jc w:val="right"/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61F1B53F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  <w:tr w:rsidR="00405657" w14:paraId="107A5258" w14:textId="77777777" w:rsidTr="00405657">
        <w:trPr>
          <w:trHeight w:val="340"/>
        </w:trPr>
        <w:tc>
          <w:tcPr>
            <w:tcW w:w="4873" w:type="dxa"/>
            <w:tcBorders>
              <w:top w:val="nil"/>
              <w:left w:val="single" w:sz="12" w:space="0" w:color="305496"/>
              <w:bottom w:val="nil"/>
              <w:right w:val="nil"/>
            </w:tcBorders>
            <w:noWrap/>
            <w:vAlign w:val="bottom"/>
            <w:hideMark/>
          </w:tcPr>
          <w:p w14:paraId="26BC83B3" w14:textId="77777777" w:rsidR="00405657" w:rsidRDefault="00405657">
            <w:pPr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Communications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2" w:space="0" w:color="305496"/>
            </w:tcBorders>
            <w:noWrap/>
            <w:vAlign w:val="bottom"/>
            <w:hideMark/>
          </w:tcPr>
          <w:p w14:paraId="2915334F" w14:textId="77777777" w:rsidR="00405657" w:rsidRDefault="00405657">
            <w:pPr>
              <w:jc w:val="right"/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2D5E29E7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  <w:tr w:rsidR="00405657" w14:paraId="5F7726CA" w14:textId="77777777" w:rsidTr="00405657">
        <w:trPr>
          <w:trHeight w:val="340"/>
        </w:trPr>
        <w:tc>
          <w:tcPr>
            <w:tcW w:w="4873" w:type="dxa"/>
            <w:tcBorders>
              <w:top w:val="nil"/>
              <w:left w:val="single" w:sz="12" w:space="0" w:color="305496"/>
              <w:bottom w:val="nil"/>
              <w:right w:val="nil"/>
            </w:tcBorders>
            <w:noWrap/>
            <w:vAlign w:val="bottom"/>
            <w:hideMark/>
          </w:tcPr>
          <w:p w14:paraId="3FB5C220" w14:textId="77777777" w:rsidR="00405657" w:rsidRDefault="00405657">
            <w:pPr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Bank charges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2" w:space="0" w:color="305496"/>
            </w:tcBorders>
            <w:noWrap/>
            <w:vAlign w:val="bottom"/>
            <w:hideMark/>
          </w:tcPr>
          <w:p w14:paraId="3AE51C65" w14:textId="77777777" w:rsidR="00405657" w:rsidRDefault="00405657">
            <w:pPr>
              <w:jc w:val="right"/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25.00</w:t>
            </w:r>
          </w:p>
        </w:tc>
        <w:tc>
          <w:tcPr>
            <w:tcW w:w="0" w:type="auto"/>
            <w:vAlign w:val="center"/>
            <w:hideMark/>
          </w:tcPr>
          <w:p w14:paraId="027F0F35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  <w:tr w:rsidR="00405657" w14:paraId="4AB7E0D6" w14:textId="77777777" w:rsidTr="00405657">
        <w:trPr>
          <w:trHeight w:val="340"/>
        </w:trPr>
        <w:tc>
          <w:tcPr>
            <w:tcW w:w="4873" w:type="dxa"/>
            <w:tcBorders>
              <w:top w:val="nil"/>
              <w:left w:val="single" w:sz="12" w:space="0" w:color="305496"/>
              <w:bottom w:val="nil"/>
              <w:right w:val="nil"/>
            </w:tcBorders>
            <w:noWrap/>
            <w:vAlign w:val="bottom"/>
            <w:hideMark/>
          </w:tcPr>
          <w:p w14:paraId="7917F89C" w14:textId="77777777" w:rsidR="00405657" w:rsidRDefault="00405657">
            <w:pPr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Miscellaneous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2" w:space="0" w:color="305496"/>
            </w:tcBorders>
            <w:noWrap/>
            <w:vAlign w:val="bottom"/>
            <w:hideMark/>
          </w:tcPr>
          <w:p w14:paraId="27A978BA" w14:textId="77777777" w:rsidR="00405657" w:rsidRDefault="00405657">
            <w:pPr>
              <w:jc w:val="right"/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2B893B62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  <w:tr w:rsidR="00405657" w14:paraId="5C3298B7" w14:textId="77777777" w:rsidTr="00405657">
        <w:trPr>
          <w:trHeight w:val="360"/>
        </w:trPr>
        <w:tc>
          <w:tcPr>
            <w:tcW w:w="4873" w:type="dxa"/>
            <w:tcBorders>
              <w:top w:val="nil"/>
              <w:left w:val="single" w:sz="12" w:space="0" w:color="305496"/>
              <w:bottom w:val="nil"/>
              <w:right w:val="nil"/>
            </w:tcBorders>
            <w:noWrap/>
            <w:vAlign w:val="bottom"/>
            <w:hideMark/>
          </w:tcPr>
          <w:p w14:paraId="0B396177" w14:textId="77777777" w:rsidR="00405657" w:rsidRDefault="00405657">
            <w:pPr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2" w:space="0" w:color="305496"/>
            </w:tcBorders>
            <w:noWrap/>
            <w:vAlign w:val="bottom"/>
            <w:hideMark/>
          </w:tcPr>
          <w:p w14:paraId="335CBF0A" w14:textId="77777777" w:rsidR="00405657" w:rsidRDefault="00405657">
            <w:pPr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19ADF1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  <w:tr w:rsidR="00405657" w14:paraId="3957992D" w14:textId="77777777" w:rsidTr="00405657">
        <w:trPr>
          <w:trHeight w:val="380"/>
        </w:trPr>
        <w:tc>
          <w:tcPr>
            <w:tcW w:w="4873" w:type="dxa"/>
            <w:tcBorders>
              <w:top w:val="single" w:sz="12" w:space="0" w:color="305496"/>
              <w:left w:val="single" w:sz="12" w:space="0" w:color="305496"/>
              <w:bottom w:val="single" w:sz="12" w:space="0" w:color="305496"/>
              <w:right w:val="nil"/>
            </w:tcBorders>
            <w:shd w:val="clear" w:color="auto" w:fill="D9E1F2"/>
            <w:noWrap/>
            <w:vAlign w:val="bottom"/>
            <w:hideMark/>
          </w:tcPr>
          <w:p w14:paraId="1C199E17" w14:textId="77777777" w:rsidR="00405657" w:rsidRDefault="00405657">
            <w:pPr>
              <w:rPr>
                <w:rFonts w:ascii="Avenir Book" w:hAnsi="Avenir Book" w:cs="Calibri"/>
                <w:b/>
                <w:bCs/>
                <w:lang w:eastAsia="en-GB"/>
              </w:rPr>
            </w:pPr>
            <w:r>
              <w:rPr>
                <w:rFonts w:ascii="Avenir Book" w:hAnsi="Avenir Book" w:cs="Calibri"/>
                <w:b/>
                <w:bCs/>
                <w:lang w:eastAsia="en-GB"/>
              </w:rPr>
              <w:t xml:space="preserve">TOTAL EXPENDITURE </w:t>
            </w:r>
          </w:p>
        </w:tc>
        <w:tc>
          <w:tcPr>
            <w:tcW w:w="1351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D9E1F2"/>
            <w:noWrap/>
            <w:vAlign w:val="bottom"/>
            <w:hideMark/>
          </w:tcPr>
          <w:p w14:paraId="1DD2AAA1" w14:textId="77777777" w:rsidR="00405657" w:rsidRDefault="00405657">
            <w:pPr>
              <w:jc w:val="right"/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1,069.15</w:t>
            </w:r>
          </w:p>
        </w:tc>
        <w:tc>
          <w:tcPr>
            <w:tcW w:w="0" w:type="auto"/>
            <w:vAlign w:val="center"/>
            <w:hideMark/>
          </w:tcPr>
          <w:p w14:paraId="35E8A6E6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  <w:tr w:rsidR="00405657" w14:paraId="22FEFF46" w14:textId="77777777" w:rsidTr="00405657">
        <w:trPr>
          <w:trHeight w:val="360"/>
        </w:trPr>
        <w:tc>
          <w:tcPr>
            <w:tcW w:w="4873" w:type="dxa"/>
            <w:tcBorders>
              <w:top w:val="nil"/>
              <w:left w:val="single" w:sz="12" w:space="0" w:color="305496"/>
              <w:bottom w:val="nil"/>
              <w:right w:val="nil"/>
            </w:tcBorders>
            <w:noWrap/>
            <w:vAlign w:val="bottom"/>
            <w:hideMark/>
          </w:tcPr>
          <w:p w14:paraId="709C2218" w14:textId="77777777" w:rsidR="00405657" w:rsidRDefault="00405657">
            <w:pPr>
              <w:rPr>
                <w:rFonts w:ascii="Avenir Book" w:hAnsi="Avenir Book" w:cs="Calibri"/>
                <w:b/>
                <w:bCs/>
                <w:lang w:eastAsia="en-GB"/>
              </w:rPr>
            </w:pPr>
            <w:r>
              <w:rPr>
                <w:rFonts w:ascii="Avenir Book" w:hAnsi="Avenir Book" w:cs="Calibri"/>
                <w:b/>
                <w:bCs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2" w:space="0" w:color="305496"/>
            </w:tcBorders>
            <w:noWrap/>
            <w:vAlign w:val="bottom"/>
            <w:hideMark/>
          </w:tcPr>
          <w:p w14:paraId="30D4EF40" w14:textId="77777777" w:rsidR="00405657" w:rsidRDefault="00405657">
            <w:pPr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EB3FE4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  <w:tr w:rsidR="00405657" w14:paraId="4306DFF1" w14:textId="77777777" w:rsidTr="00405657">
        <w:trPr>
          <w:trHeight w:val="340"/>
        </w:trPr>
        <w:tc>
          <w:tcPr>
            <w:tcW w:w="4873" w:type="dxa"/>
            <w:tcBorders>
              <w:top w:val="nil"/>
              <w:left w:val="single" w:sz="12" w:space="0" w:color="305496"/>
              <w:bottom w:val="nil"/>
              <w:right w:val="nil"/>
            </w:tcBorders>
            <w:shd w:val="clear" w:color="auto" w:fill="D9E1F2"/>
            <w:noWrap/>
            <w:vAlign w:val="bottom"/>
            <w:hideMark/>
          </w:tcPr>
          <w:p w14:paraId="2B93D435" w14:textId="77777777" w:rsidR="00405657" w:rsidRDefault="00405657">
            <w:pPr>
              <w:rPr>
                <w:rFonts w:ascii="Avenir Book" w:hAnsi="Avenir Book" w:cs="Calibri"/>
                <w:b/>
                <w:bCs/>
                <w:lang w:eastAsia="en-GB"/>
              </w:rPr>
            </w:pPr>
            <w:r>
              <w:rPr>
                <w:rFonts w:ascii="Avenir Book" w:hAnsi="Avenir Book" w:cs="Calibri"/>
                <w:b/>
                <w:bCs/>
                <w:lang w:eastAsia="en-GB"/>
              </w:rPr>
              <w:t>SURPLUS/(DEFICIT)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2" w:space="0" w:color="305496"/>
            </w:tcBorders>
            <w:shd w:val="clear" w:color="auto" w:fill="D9E1F2"/>
            <w:noWrap/>
            <w:vAlign w:val="bottom"/>
            <w:hideMark/>
          </w:tcPr>
          <w:p w14:paraId="6140BC6F" w14:textId="77777777" w:rsidR="00405657" w:rsidRDefault="00405657">
            <w:pPr>
              <w:jc w:val="right"/>
              <w:rPr>
                <w:rFonts w:ascii="Avenir Book" w:hAnsi="Avenir Book" w:cs="Calibri"/>
                <w:color w:val="000000"/>
                <w:lang w:eastAsia="en-GB"/>
              </w:rPr>
            </w:pPr>
            <w:r>
              <w:rPr>
                <w:rFonts w:ascii="Avenir Book" w:hAnsi="Avenir Book" w:cs="Calibri"/>
                <w:color w:val="FF0000"/>
                <w:lang w:eastAsia="en-GB"/>
              </w:rPr>
              <w:t>(579.52)</w:t>
            </w:r>
          </w:p>
        </w:tc>
        <w:tc>
          <w:tcPr>
            <w:tcW w:w="0" w:type="auto"/>
            <w:vAlign w:val="center"/>
            <w:hideMark/>
          </w:tcPr>
          <w:p w14:paraId="0B89DD99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  <w:tr w:rsidR="00405657" w14:paraId="53B99ADF" w14:textId="77777777" w:rsidTr="00405657">
        <w:trPr>
          <w:trHeight w:val="340"/>
        </w:trPr>
        <w:tc>
          <w:tcPr>
            <w:tcW w:w="4873" w:type="dxa"/>
            <w:tcBorders>
              <w:top w:val="nil"/>
              <w:left w:val="single" w:sz="12" w:space="0" w:color="305496"/>
              <w:bottom w:val="nil"/>
              <w:right w:val="nil"/>
            </w:tcBorders>
            <w:noWrap/>
            <w:vAlign w:val="bottom"/>
            <w:hideMark/>
          </w:tcPr>
          <w:p w14:paraId="79CA0494" w14:textId="77777777" w:rsidR="00405657" w:rsidRDefault="00405657">
            <w:pPr>
              <w:rPr>
                <w:rFonts w:ascii="Avenir Book" w:hAnsi="Avenir Book" w:cs="Calibri"/>
                <w:b/>
                <w:bCs/>
                <w:lang w:eastAsia="en-GB"/>
              </w:rPr>
            </w:pPr>
            <w:r>
              <w:rPr>
                <w:rFonts w:ascii="Avenir Book" w:hAnsi="Avenir Book" w:cs="Calibri"/>
                <w:b/>
                <w:bCs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2" w:space="0" w:color="305496"/>
            </w:tcBorders>
            <w:noWrap/>
            <w:vAlign w:val="bottom"/>
            <w:hideMark/>
          </w:tcPr>
          <w:p w14:paraId="561E8E69" w14:textId="77777777" w:rsidR="00405657" w:rsidRDefault="00405657">
            <w:pPr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4A3AAB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  <w:tr w:rsidR="00405657" w14:paraId="597F975F" w14:textId="77777777" w:rsidTr="00405657">
        <w:trPr>
          <w:trHeight w:val="340"/>
        </w:trPr>
        <w:tc>
          <w:tcPr>
            <w:tcW w:w="4873" w:type="dxa"/>
            <w:tcBorders>
              <w:top w:val="nil"/>
              <w:left w:val="single" w:sz="12" w:space="0" w:color="305496"/>
              <w:bottom w:val="nil"/>
              <w:right w:val="nil"/>
            </w:tcBorders>
            <w:noWrap/>
            <w:vAlign w:val="bottom"/>
            <w:hideMark/>
          </w:tcPr>
          <w:p w14:paraId="12773475" w14:textId="77777777" w:rsidR="00405657" w:rsidRDefault="00405657">
            <w:pPr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Net Assets @ 1 January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2" w:space="0" w:color="305496"/>
            </w:tcBorders>
            <w:noWrap/>
            <w:vAlign w:val="bottom"/>
            <w:hideMark/>
          </w:tcPr>
          <w:p w14:paraId="02241F02" w14:textId="77777777" w:rsidR="00405657" w:rsidRDefault="00405657">
            <w:pPr>
              <w:jc w:val="right"/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20,720.46</w:t>
            </w:r>
          </w:p>
        </w:tc>
        <w:tc>
          <w:tcPr>
            <w:tcW w:w="0" w:type="auto"/>
            <w:vAlign w:val="center"/>
            <w:hideMark/>
          </w:tcPr>
          <w:p w14:paraId="3EC65389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  <w:tr w:rsidR="00405657" w14:paraId="11338400" w14:textId="77777777" w:rsidTr="00405657">
        <w:trPr>
          <w:trHeight w:val="360"/>
        </w:trPr>
        <w:tc>
          <w:tcPr>
            <w:tcW w:w="4873" w:type="dxa"/>
            <w:tcBorders>
              <w:top w:val="nil"/>
              <w:left w:val="single" w:sz="12" w:space="0" w:color="305496"/>
              <w:bottom w:val="nil"/>
              <w:right w:val="nil"/>
            </w:tcBorders>
            <w:noWrap/>
            <w:vAlign w:val="bottom"/>
            <w:hideMark/>
          </w:tcPr>
          <w:p w14:paraId="0EDEF7DF" w14:textId="77777777" w:rsidR="00405657" w:rsidRDefault="00405657">
            <w:pPr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12" w:space="0" w:color="305496"/>
            </w:tcBorders>
            <w:noWrap/>
            <w:vAlign w:val="bottom"/>
            <w:hideMark/>
          </w:tcPr>
          <w:p w14:paraId="1AD7F01E" w14:textId="77777777" w:rsidR="00405657" w:rsidRDefault="00405657">
            <w:pPr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237B06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  <w:tr w:rsidR="00405657" w14:paraId="7808927B" w14:textId="77777777" w:rsidTr="00405657">
        <w:trPr>
          <w:trHeight w:val="380"/>
        </w:trPr>
        <w:tc>
          <w:tcPr>
            <w:tcW w:w="4873" w:type="dxa"/>
            <w:tcBorders>
              <w:top w:val="single" w:sz="12" w:space="0" w:color="305496"/>
              <w:left w:val="single" w:sz="12" w:space="0" w:color="305496"/>
              <w:bottom w:val="single" w:sz="12" w:space="0" w:color="305496"/>
              <w:right w:val="nil"/>
            </w:tcBorders>
            <w:shd w:val="clear" w:color="auto" w:fill="D9E1F2"/>
            <w:noWrap/>
            <w:vAlign w:val="bottom"/>
            <w:hideMark/>
          </w:tcPr>
          <w:p w14:paraId="005BC048" w14:textId="77777777" w:rsidR="00405657" w:rsidRDefault="00405657">
            <w:pPr>
              <w:rPr>
                <w:rFonts w:ascii="Avenir Book" w:hAnsi="Avenir Book" w:cs="Calibri"/>
                <w:b/>
                <w:bCs/>
                <w:lang w:eastAsia="en-GB"/>
              </w:rPr>
            </w:pPr>
            <w:r>
              <w:rPr>
                <w:rFonts w:ascii="Avenir Book" w:hAnsi="Avenir Book" w:cs="Calibri"/>
                <w:b/>
                <w:bCs/>
                <w:lang w:eastAsia="en-GB"/>
              </w:rPr>
              <w:t>TOTAL NET ASSETS</w:t>
            </w:r>
          </w:p>
        </w:tc>
        <w:tc>
          <w:tcPr>
            <w:tcW w:w="1351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D9E1F2"/>
            <w:noWrap/>
            <w:vAlign w:val="bottom"/>
            <w:hideMark/>
          </w:tcPr>
          <w:p w14:paraId="5AEC3A2F" w14:textId="77777777" w:rsidR="00405657" w:rsidRDefault="00405657">
            <w:pPr>
              <w:jc w:val="right"/>
              <w:rPr>
                <w:rFonts w:ascii="Avenir Book" w:hAnsi="Avenir Book" w:cs="Calibri"/>
                <w:lang w:eastAsia="en-GB"/>
              </w:rPr>
            </w:pPr>
            <w:r>
              <w:rPr>
                <w:rFonts w:ascii="Avenir Book" w:hAnsi="Avenir Book" w:cs="Calibri"/>
                <w:lang w:eastAsia="en-GB"/>
              </w:rPr>
              <w:t>20,140.94</w:t>
            </w:r>
          </w:p>
        </w:tc>
        <w:tc>
          <w:tcPr>
            <w:tcW w:w="0" w:type="auto"/>
            <w:vAlign w:val="center"/>
            <w:hideMark/>
          </w:tcPr>
          <w:p w14:paraId="3381077A" w14:textId="77777777" w:rsidR="00405657" w:rsidRDefault="00405657">
            <w:pPr>
              <w:rPr>
                <w:sz w:val="20"/>
                <w:szCs w:val="20"/>
                <w:lang w:eastAsia="en-GB"/>
              </w:rPr>
            </w:pPr>
          </w:p>
        </w:tc>
      </w:tr>
    </w:tbl>
    <w:p w14:paraId="3593FA4B" w14:textId="77777777" w:rsidR="00CE1F3D" w:rsidRDefault="00CE1F3D" w:rsidP="00BE4FA7">
      <w:pPr>
        <w:pStyle w:val="BodyA"/>
        <w:rPr>
          <w:rFonts w:ascii="Times New Roman" w:hAnsi="Times New Roman" w:cs="Times New Roman"/>
          <w:b/>
          <w:bCs/>
          <w:sz w:val="28"/>
          <w:szCs w:val="28"/>
        </w:rPr>
      </w:pPr>
    </w:p>
    <w:p w14:paraId="4766FF54" w14:textId="3CD25E22" w:rsidR="006A36CB" w:rsidRDefault="006A36CB" w:rsidP="003E01CC">
      <w:pPr>
        <w:pStyle w:val="BodyA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C5D">
        <w:rPr>
          <w:rFonts w:ascii="Times New Roman" w:hAnsi="Times New Roman" w:cs="Times New Roman"/>
          <w:b/>
          <w:bCs/>
          <w:sz w:val="28"/>
          <w:szCs w:val="28"/>
        </w:rPr>
        <w:t>APPENDIX</w:t>
      </w:r>
      <w:r w:rsidR="00C55C5D" w:rsidRPr="00C55C5D">
        <w:rPr>
          <w:rFonts w:ascii="Times New Roman" w:hAnsi="Times New Roman" w:cs="Times New Roman"/>
        </w:rPr>
        <w:t xml:space="preserve"> </w:t>
      </w:r>
      <w:r w:rsidR="004B6C0E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205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72217B" w14:textId="77777777" w:rsidR="00205180" w:rsidRDefault="00205180" w:rsidP="003E01CC">
      <w:pPr>
        <w:pStyle w:val="BodyA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4F405" w14:textId="113D80A2" w:rsidR="00732881" w:rsidRDefault="00732881" w:rsidP="00732881">
      <w:pPr>
        <w:pStyle w:val="Body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Orienteering Foundation report May 2022</w:t>
      </w:r>
    </w:p>
    <w:p w14:paraId="7F7C8543" w14:textId="77777777" w:rsidR="00F738DC" w:rsidRDefault="00F738DC" w:rsidP="00732881">
      <w:pPr>
        <w:pStyle w:val="BodyA"/>
        <w:jc w:val="center"/>
        <w:rPr>
          <w:b/>
          <w:bCs/>
          <w:sz w:val="24"/>
          <w:szCs w:val="24"/>
        </w:rPr>
      </w:pPr>
    </w:p>
    <w:p w14:paraId="39322D8C" w14:textId="77777777" w:rsidR="00732881" w:rsidRDefault="00732881" w:rsidP="00732881">
      <w:pPr>
        <w:pStyle w:val="BodyA"/>
      </w:pPr>
      <w:r>
        <w:t xml:space="preserve">The Orienteering Foundation are pleased to welcome 2 new trustees to the board. They are Anne Edwards from the North West and John Mather from East Midlands regions, you can read more about them </w:t>
      </w:r>
      <w:hyperlink r:id="rId8" w:history="1">
        <w:r>
          <w:rPr>
            <w:rStyle w:val="Hyperlink0"/>
          </w:rPr>
          <w:t>here</w:t>
        </w:r>
      </w:hyperlink>
      <w:r>
        <w:rPr>
          <w:rStyle w:val="None"/>
        </w:rPr>
        <w:t>.</w:t>
      </w:r>
    </w:p>
    <w:p w14:paraId="550A2382" w14:textId="77777777" w:rsidR="00732881" w:rsidRDefault="00732881" w:rsidP="00732881">
      <w:pPr>
        <w:pStyle w:val="BodyA"/>
      </w:pPr>
      <w:r>
        <w:rPr>
          <w:rStyle w:val="None"/>
        </w:rPr>
        <w:t>Latest news.</w:t>
      </w:r>
    </w:p>
    <w:p w14:paraId="01010F4B" w14:textId="77777777" w:rsidR="00732881" w:rsidRDefault="00732881" w:rsidP="00732881">
      <w:pPr>
        <w:pStyle w:val="Body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</w:pPr>
      <w:r>
        <w:rPr>
          <w:rStyle w:val="None"/>
        </w:rPr>
        <w:t xml:space="preserve">The Orienteering Foundation is looking for someone who could help develop a marketing strategy which could help with communications between the Foundation and orienteers. If you have interest in this area and could </w:t>
      </w:r>
      <w:proofErr w:type="gramStart"/>
      <w:r>
        <w:rPr>
          <w:rStyle w:val="None"/>
        </w:rPr>
        <w:t>help</w:t>
      </w:r>
      <w:proofErr w:type="gramEnd"/>
      <w:r>
        <w:rPr>
          <w:rStyle w:val="None"/>
        </w:rPr>
        <w:t xml:space="preserve"> please contact your local trustee or ambassador.</w:t>
      </w:r>
    </w:p>
    <w:p w14:paraId="20B4544A" w14:textId="77777777" w:rsidR="00732881" w:rsidRDefault="00732881" w:rsidP="00732881">
      <w:pPr>
        <w:pStyle w:val="Body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</w:pPr>
      <w:r>
        <w:rPr>
          <w:rStyle w:val="None"/>
        </w:rPr>
        <w:t>As a follow up to the Newcomer R</w:t>
      </w:r>
      <w:proofErr w:type="spellStart"/>
      <w:r>
        <w:rPr>
          <w:rStyle w:val="None"/>
          <w:lang w:val="fr-FR"/>
        </w:rPr>
        <w:t>etention</w:t>
      </w:r>
      <w:proofErr w:type="spellEnd"/>
      <w:r>
        <w:rPr>
          <w:rStyle w:val="None"/>
          <w:lang w:val="fr-FR"/>
        </w:rPr>
        <w:t xml:space="preserve"> </w:t>
      </w:r>
      <w:r>
        <w:rPr>
          <w:rStyle w:val="None"/>
        </w:rPr>
        <w:t>Group work, a competition is to be launched to design a webpage which clubs could use to show orienteering as an adventure sport, Watch this space for more details!</w:t>
      </w:r>
    </w:p>
    <w:p w14:paraId="41125C85" w14:textId="77777777" w:rsidR="00732881" w:rsidRDefault="00732881" w:rsidP="00732881">
      <w:pPr>
        <w:pStyle w:val="Body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</w:pPr>
      <w:r>
        <w:rPr>
          <w:rStyle w:val="None"/>
        </w:rPr>
        <w:t xml:space="preserve">The Aspiring Elite project is progressing well. </w:t>
      </w:r>
    </w:p>
    <w:p w14:paraId="78744426" w14:textId="77777777" w:rsidR="00732881" w:rsidRDefault="00732881" w:rsidP="00732881">
      <w:pPr>
        <w:pStyle w:val="Body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</w:pPr>
      <w:r>
        <w:rPr>
          <w:rStyle w:val="None"/>
        </w:rPr>
        <w:t>Grants were agreed to Junior Regional squads to help with the forthcoming new tour to the Czech Republic for the M/W16</w:t>
      </w:r>
      <w:r>
        <w:rPr>
          <w:rStyle w:val="None"/>
          <w:rFonts w:ascii="Arial Unicode MS" w:hAnsi="Arial Unicode MS"/>
          <w:rtl/>
          <w:lang w:val="ar-SA"/>
        </w:rPr>
        <w:t>’</w:t>
      </w:r>
      <w:r>
        <w:rPr>
          <w:rStyle w:val="None"/>
        </w:rPr>
        <w:t xml:space="preserve">s, for young coaches to help at </w:t>
      </w:r>
      <w:proofErr w:type="spellStart"/>
      <w:r>
        <w:rPr>
          <w:rStyle w:val="None"/>
        </w:rPr>
        <w:t>Lagganlia</w:t>
      </w:r>
      <w:proofErr w:type="spellEnd"/>
      <w:r>
        <w:rPr>
          <w:rStyle w:val="None"/>
        </w:rPr>
        <w:t xml:space="preserve"> and to support a UK CC level 2 Coach training course.</w:t>
      </w:r>
    </w:p>
    <w:p w14:paraId="1F6768A2" w14:textId="77777777" w:rsidR="00732881" w:rsidRDefault="00732881" w:rsidP="00732881">
      <w:pPr>
        <w:pStyle w:val="Body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</w:pPr>
      <w:r>
        <w:rPr>
          <w:rStyle w:val="None"/>
        </w:rPr>
        <w:t>Agreed a grant to Lakeland Orienteering club to assist them in employing a club development officer to launch their Family Challenge activity.</w:t>
      </w:r>
    </w:p>
    <w:p w14:paraId="5D25C805" w14:textId="77777777" w:rsidR="00732881" w:rsidRDefault="00732881" w:rsidP="00732881">
      <w:pPr>
        <w:pStyle w:val="Body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/>
      </w:pPr>
      <w:r>
        <w:rPr>
          <w:rStyle w:val="None"/>
        </w:rPr>
        <w:t>Roxburgh Reivers received a grant towards their school</w:t>
      </w:r>
      <w:r>
        <w:rPr>
          <w:rStyle w:val="None"/>
          <w:rFonts w:ascii="Arial Unicode MS" w:hAnsi="Arial Unicode MS"/>
          <w:rtl/>
          <w:lang w:val="ar-SA"/>
        </w:rPr>
        <w:t>’</w:t>
      </w:r>
      <w:r>
        <w:rPr>
          <w:rStyle w:val="None"/>
        </w:rPr>
        <w:t xml:space="preserve">s and </w:t>
      </w:r>
      <w:proofErr w:type="gramStart"/>
      <w:r>
        <w:rPr>
          <w:rStyle w:val="None"/>
        </w:rPr>
        <w:t>families</w:t>
      </w:r>
      <w:proofErr w:type="gramEnd"/>
      <w:r>
        <w:rPr>
          <w:rStyle w:val="None"/>
        </w:rPr>
        <w:t xml:space="preserve"> </w:t>
      </w:r>
      <w:r>
        <w:rPr>
          <w:rStyle w:val="None"/>
          <w:lang w:val="pt-PT"/>
        </w:rPr>
        <w:t>project.</w:t>
      </w:r>
    </w:p>
    <w:p w14:paraId="0D77585D" w14:textId="77777777" w:rsidR="00732881" w:rsidRDefault="00732881" w:rsidP="00732881">
      <w:pPr>
        <w:pStyle w:val="BodyA"/>
        <w:spacing w:before="100" w:after="100"/>
      </w:pPr>
      <w:r>
        <w:rPr>
          <w:rStyle w:val="None"/>
        </w:rPr>
        <w:t xml:space="preserve">If you would like to read more about this news or would like to find out more about the work of the Foundation please see their web site, </w:t>
      </w:r>
      <w:hyperlink r:id="rId9" w:history="1">
        <w:r>
          <w:rPr>
            <w:rStyle w:val="Hyperlink1"/>
            <w:color w:val="0000FF"/>
          </w:rPr>
          <w:t>www.orienteeringfoundation.org.uk</w:t>
        </w:r>
      </w:hyperlink>
      <w:r>
        <w:rPr>
          <w:rStyle w:val="None"/>
        </w:rPr>
        <w:t xml:space="preserve">,  Why not sign up for the Orienteering </w:t>
      </w:r>
      <w:hyperlink r:id="rId10" w:history="1">
        <w:r>
          <w:rPr>
            <w:rStyle w:val="Hyperlink1"/>
            <w:color w:val="0000FF"/>
          </w:rPr>
          <w:t>newsletter</w:t>
        </w:r>
      </w:hyperlink>
      <w:r>
        <w:rPr>
          <w:rStyle w:val="None"/>
        </w:rPr>
        <w:t xml:space="preserve">, </w:t>
      </w:r>
      <w:hyperlink r:id="rId11" w:history="1">
        <w:r>
          <w:rPr>
            <w:rStyle w:val="Hyperlink2"/>
            <w:color w:val="0000FF"/>
            <w:sz w:val="24"/>
            <w:szCs w:val="24"/>
            <w:lang w:val="nl-NL"/>
          </w:rPr>
          <w:t>Facebook</w:t>
        </w:r>
      </w:hyperlink>
      <w:r>
        <w:rPr>
          <w:rStyle w:val="None"/>
        </w:rPr>
        <w:t xml:space="preserve">, or </w:t>
      </w:r>
      <w:hyperlink r:id="rId12" w:history="1">
        <w:r>
          <w:rPr>
            <w:rStyle w:val="Hyperlink1"/>
            <w:color w:val="0000FF"/>
          </w:rPr>
          <w:t>Twitter</w:t>
        </w:r>
      </w:hyperlink>
      <w:r>
        <w:rPr>
          <w:rStyle w:val="None"/>
        </w:rPr>
        <w:t xml:space="preserve"> accounts .</w:t>
      </w:r>
    </w:p>
    <w:p w14:paraId="36859485" w14:textId="77777777" w:rsidR="00732881" w:rsidRDefault="00732881" w:rsidP="00732881">
      <w:pPr>
        <w:pStyle w:val="BodyA"/>
        <w:rPr>
          <w:rStyle w:val="None"/>
          <w:lang w:val="fr-FR"/>
        </w:rPr>
      </w:pPr>
      <w:r>
        <w:rPr>
          <w:sz w:val="24"/>
          <w:szCs w:val="24"/>
          <w:lang w:val="fr-FR"/>
        </w:rPr>
        <w:t>Andrew Evans</w:t>
      </w:r>
    </w:p>
    <w:p w14:paraId="3D9F76A7" w14:textId="77777777" w:rsidR="00732881" w:rsidRDefault="00732881" w:rsidP="00732881">
      <w:pPr>
        <w:pStyle w:val="BodyA"/>
        <w:rPr>
          <w:rStyle w:val="None"/>
        </w:rPr>
      </w:pPr>
      <w:r>
        <w:rPr>
          <w:rStyle w:val="None"/>
        </w:rPr>
        <w:t>Trustee Orienteering Foundation</w:t>
      </w:r>
    </w:p>
    <w:p w14:paraId="2997B152" w14:textId="77777777" w:rsidR="00732881" w:rsidRDefault="00732881" w:rsidP="00732881">
      <w:pPr>
        <w:pStyle w:val="BodyA"/>
        <w:rPr>
          <w:rStyle w:val="None"/>
        </w:rPr>
      </w:pPr>
      <w:r>
        <w:rPr>
          <w:rStyle w:val="None"/>
        </w:rPr>
        <w:t>07794 379711</w:t>
      </w:r>
    </w:p>
    <w:p w14:paraId="3B7A69A9" w14:textId="77777777" w:rsidR="00732881" w:rsidRDefault="00732881" w:rsidP="00732881">
      <w:pPr>
        <w:pStyle w:val="BodyA"/>
        <w:rPr>
          <w:rStyle w:val="None"/>
          <w:lang w:val="it-IT"/>
        </w:rPr>
      </w:pPr>
      <w:r>
        <w:rPr>
          <w:rStyle w:val="None"/>
        </w:rPr>
        <w:t>andrew.evans444</w:t>
      </w:r>
      <w:r>
        <w:rPr>
          <w:rStyle w:val="None"/>
          <w:lang w:val="it-IT"/>
        </w:rPr>
        <w:t>@btinternet.com</w:t>
      </w:r>
    </w:p>
    <w:p w14:paraId="62344E30" w14:textId="77777777" w:rsidR="00732881" w:rsidRDefault="00732881" w:rsidP="00732881">
      <w:pPr>
        <w:pStyle w:val="BodyA"/>
        <w:rPr>
          <w:rStyle w:val="None"/>
        </w:rPr>
      </w:pPr>
    </w:p>
    <w:p w14:paraId="0BA86075" w14:textId="77777777" w:rsidR="00732881" w:rsidRDefault="00732881" w:rsidP="00732881">
      <w:pPr>
        <w:pStyle w:val="BodyA"/>
        <w:rPr>
          <w:rStyle w:val="None"/>
        </w:rPr>
      </w:pPr>
    </w:p>
    <w:p w14:paraId="558913E3" w14:textId="77777777" w:rsidR="00732881" w:rsidRDefault="00732881" w:rsidP="00732881">
      <w:pPr>
        <w:pStyle w:val="BodyA"/>
      </w:pPr>
    </w:p>
    <w:p w14:paraId="0ABB01D1" w14:textId="77777777" w:rsidR="00DF5F36" w:rsidRDefault="00DF5F36" w:rsidP="00611C58">
      <w:pPr>
        <w:pStyle w:val="BodyA"/>
        <w:sectPr w:rsidR="00DF5F36" w:rsidSect="00DF5F36">
          <w:footerReference w:type="default" r:id="rId13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D7914CC" w14:textId="66CE23FA" w:rsidR="00611C58" w:rsidRPr="00F42CB1" w:rsidRDefault="00611C58" w:rsidP="001322B8">
      <w:pPr>
        <w:pStyle w:val="Body"/>
      </w:pPr>
    </w:p>
    <w:sectPr w:rsidR="00611C58" w:rsidRPr="00F42CB1" w:rsidSect="002B23A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0ADB" w14:textId="77777777" w:rsidR="00BF1E5C" w:rsidRDefault="00BF1E5C" w:rsidP="00711F8B">
      <w:r>
        <w:separator/>
      </w:r>
    </w:p>
  </w:endnote>
  <w:endnote w:type="continuationSeparator" w:id="0">
    <w:p w14:paraId="34ED9327" w14:textId="77777777" w:rsidR="00BF1E5C" w:rsidRDefault="00BF1E5C" w:rsidP="0071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Helvetica Neue">
    <w:altName w:val="Arial"/>
    <w:charset w:val="00"/>
    <w:family w:val="roman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6439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914DF" w14:textId="644D4E98" w:rsidR="00A273D1" w:rsidRDefault="00A273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10</w:t>
        </w:r>
      </w:p>
    </w:sdtContent>
  </w:sdt>
  <w:p w14:paraId="640B75B5" w14:textId="28963756" w:rsidR="00271C68" w:rsidRDefault="007A38E5">
    <w:pPr>
      <w:pStyle w:val="Footer"/>
    </w:pPr>
    <w:r>
      <w:t>SEOA Minutes 9</w:t>
    </w:r>
    <w:r w:rsidRPr="007A38E5">
      <w:rPr>
        <w:vertAlign w:val="superscript"/>
      </w:rPr>
      <w:t>th</w:t>
    </w:r>
    <w:r>
      <w:t xml:space="preserve">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5A86" w14:textId="77777777" w:rsidR="00BF1E5C" w:rsidRDefault="00BF1E5C" w:rsidP="00711F8B">
      <w:r>
        <w:separator/>
      </w:r>
    </w:p>
  </w:footnote>
  <w:footnote w:type="continuationSeparator" w:id="0">
    <w:p w14:paraId="05D04EFF" w14:textId="77777777" w:rsidR="00BF1E5C" w:rsidRDefault="00BF1E5C" w:rsidP="0071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0F2"/>
    <w:multiLevelType w:val="hybridMultilevel"/>
    <w:tmpl w:val="FFFFFFFF"/>
    <w:styleLink w:val="ImportedStyle20"/>
    <w:lvl w:ilvl="0" w:tplc="E2F0989E">
      <w:start w:val="1"/>
      <w:numFmt w:val="bullet"/>
      <w:lvlText w:val="•"/>
      <w:lvlJc w:val="left"/>
      <w:pPr>
        <w:ind w:left="360" w:hanging="36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26EA536">
      <w:start w:val="1"/>
      <w:numFmt w:val="bullet"/>
      <w:lvlText w:val="·"/>
      <w:lvlJc w:val="left"/>
      <w:pPr>
        <w:ind w:left="14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EF49DFA">
      <w:start w:val="1"/>
      <w:numFmt w:val="bullet"/>
      <w:lvlText w:val="·"/>
      <w:lvlJc w:val="left"/>
      <w:pPr>
        <w:ind w:left="2160" w:hanging="1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9947D14">
      <w:start w:val="1"/>
      <w:numFmt w:val="bullet"/>
      <w:lvlText w:val="·"/>
      <w:lvlJc w:val="left"/>
      <w:pPr>
        <w:ind w:left="3150" w:hanging="1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896763E">
      <w:start w:val="1"/>
      <w:numFmt w:val="bullet"/>
      <w:lvlText w:val="·"/>
      <w:lvlJc w:val="left"/>
      <w:pPr>
        <w:ind w:left="4140" w:hanging="1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E5C953C">
      <w:start w:val="1"/>
      <w:numFmt w:val="bullet"/>
      <w:lvlText w:val="·"/>
      <w:lvlJc w:val="left"/>
      <w:pPr>
        <w:ind w:left="5130" w:hanging="1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DF88D34">
      <w:start w:val="1"/>
      <w:numFmt w:val="bullet"/>
      <w:lvlText w:val="·"/>
      <w:lvlJc w:val="left"/>
      <w:pPr>
        <w:ind w:left="6120" w:hanging="1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558E8EC">
      <w:start w:val="1"/>
      <w:numFmt w:val="bullet"/>
      <w:lvlText w:val="·"/>
      <w:lvlJc w:val="left"/>
      <w:pPr>
        <w:ind w:left="7110" w:hanging="1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D00839C">
      <w:start w:val="1"/>
      <w:numFmt w:val="bullet"/>
      <w:lvlText w:val="·"/>
      <w:lvlJc w:val="left"/>
      <w:pPr>
        <w:ind w:left="8100" w:hanging="1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19B4D70"/>
    <w:multiLevelType w:val="multilevel"/>
    <w:tmpl w:val="2BB073DE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C76891"/>
    <w:multiLevelType w:val="hybridMultilevel"/>
    <w:tmpl w:val="2D1AB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F2C6F"/>
    <w:multiLevelType w:val="hybridMultilevel"/>
    <w:tmpl w:val="FFFFFFFF"/>
    <w:styleLink w:val="ImportedStyle2"/>
    <w:lvl w:ilvl="0" w:tplc="956E442A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2187468">
      <w:start w:val="1"/>
      <w:numFmt w:val="lowerLetter"/>
      <w:lvlText w:val="%2)"/>
      <w:lvlJc w:val="left"/>
      <w:pPr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072069E">
      <w:start w:val="1"/>
      <w:numFmt w:val="lowerLetter"/>
      <w:lvlText w:val="%3)"/>
      <w:lvlJc w:val="left"/>
      <w:pPr>
        <w:ind w:left="21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1F4EB2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24C978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834C8B4">
      <w:start w:val="1"/>
      <w:numFmt w:val="lowerRoman"/>
      <w:lvlText w:val="%6."/>
      <w:lvlJc w:val="left"/>
      <w:pPr>
        <w:ind w:left="4320" w:hanging="30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A424BC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42C65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E9EE694">
      <w:start w:val="1"/>
      <w:numFmt w:val="lowerRoman"/>
      <w:lvlText w:val="%9."/>
      <w:lvlJc w:val="left"/>
      <w:pPr>
        <w:ind w:left="6480" w:hanging="309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0ECD7439"/>
    <w:multiLevelType w:val="multilevel"/>
    <w:tmpl w:val="0526F6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4968AB"/>
    <w:multiLevelType w:val="hybridMultilevel"/>
    <w:tmpl w:val="8D86E5E2"/>
    <w:lvl w:ilvl="0" w:tplc="B32A01C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28580D"/>
    <w:multiLevelType w:val="hybridMultilevel"/>
    <w:tmpl w:val="FFFFFFFF"/>
    <w:styleLink w:val="Bullet"/>
    <w:lvl w:ilvl="0" w:tplc="6784ACF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5DE79A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2" w:tplc="AB3A6A3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3" w:tplc="ADA0604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4" w:tplc="EB9C664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5" w:tplc="6B22811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6" w:tplc="BFE8ABB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7" w:tplc="8D0A4C3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8" w:tplc="582E361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</w:abstractNum>
  <w:abstractNum w:abstractNumId="7" w15:restartNumberingAfterBreak="0">
    <w:nsid w:val="1B571EC2"/>
    <w:multiLevelType w:val="hybridMultilevel"/>
    <w:tmpl w:val="7B1E8DA4"/>
    <w:lvl w:ilvl="0" w:tplc="BC20985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780B22"/>
    <w:multiLevelType w:val="hybridMultilevel"/>
    <w:tmpl w:val="DA8A6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755F5"/>
    <w:multiLevelType w:val="hybridMultilevel"/>
    <w:tmpl w:val="93FC9C24"/>
    <w:lvl w:ilvl="0" w:tplc="17D222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971991"/>
    <w:multiLevelType w:val="hybridMultilevel"/>
    <w:tmpl w:val="9A3EBFF0"/>
    <w:lvl w:ilvl="0" w:tplc="5F2202F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F0514E"/>
    <w:multiLevelType w:val="hybridMultilevel"/>
    <w:tmpl w:val="FFFFFFFF"/>
    <w:styleLink w:val="ImportedStyle50"/>
    <w:lvl w:ilvl="0" w:tplc="EA2AF3B0">
      <w:start w:val="1"/>
      <w:numFmt w:val="decimal"/>
      <w:lvlText w:val="%1)"/>
      <w:lvlJc w:val="left"/>
      <w:pPr>
        <w:ind w:left="360" w:hanging="360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588D20C">
      <w:start w:val="1"/>
      <w:numFmt w:val="decimal"/>
      <w:lvlText w:val="%2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EC8EB56">
      <w:start w:val="1"/>
      <w:numFmt w:val="decimal"/>
      <w:lvlText w:val="%3)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9B0A14C">
      <w:start w:val="1"/>
      <w:numFmt w:val="decimal"/>
      <w:lvlText w:val="%4)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5F64FC6C">
      <w:start w:val="1"/>
      <w:numFmt w:val="decimal"/>
      <w:lvlText w:val="%5)"/>
      <w:lvlJc w:val="left"/>
      <w:pPr>
        <w:ind w:left="75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44A610E">
      <w:start w:val="1"/>
      <w:numFmt w:val="decimal"/>
      <w:lvlText w:val="%6)"/>
      <w:lvlJc w:val="left"/>
      <w:pPr>
        <w:ind w:left="9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8F64E86">
      <w:start w:val="1"/>
      <w:numFmt w:val="decimal"/>
      <w:lvlText w:val="%7)"/>
      <w:lvlJc w:val="left"/>
      <w:pPr>
        <w:ind w:left="11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D4C9668">
      <w:start w:val="1"/>
      <w:numFmt w:val="decimal"/>
      <w:lvlText w:val="%8)"/>
      <w:lvlJc w:val="left"/>
      <w:pPr>
        <w:ind w:left="129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116182A">
      <w:start w:val="1"/>
      <w:numFmt w:val="decimal"/>
      <w:lvlText w:val="%9)"/>
      <w:lvlJc w:val="left"/>
      <w:pPr>
        <w:ind w:left="14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33D36434"/>
    <w:multiLevelType w:val="hybridMultilevel"/>
    <w:tmpl w:val="FFFFFFFF"/>
    <w:numStyleLink w:val="Bullets"/>
  </w:abstractNum>
  <w:abstractNum w:abstractNumId="13" w15:restartNumberingAfterBreak="0">
    <w:nsid w:val="37E03BDE"/>
    <w:multiLevelType w:val="hybridMultilevel"/>
    <w:tmpl w:val="CA8839E0"/>
    <w:styleLink w:val="ImportedStyle1"/>
    <w:lvl w:ilvl="0" w:tplc="A9BADA22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6BE05CC">
      <w:start w:val="1"/>
      <w:numFmt w:val="lowerRoman"/>
      <w:lvlText w:val="%2."/>
      <w:lvlJc w:val="left"/>
      <w:pPr>
        <w:tabs>
          <w:tab w:val="left" w:pos="720"/>
        </w:tabs>
        <w:ind w:left="1440" w:hanging="47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486FA0C">
      <w:start w:val="1"/>
      <w:numFmt w:val="lowerRoman"/>
      <w:lvlText w:val="%3."/>
      <w:lvlJc w:val="left"/>
      <w:pPr>
        <w:tabs>
          <w:tab w:val="left" w:pos="720"/>
        </w:tabs>
        <w:ind w:left="216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4C6141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F42B26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92E914">
      <w:start w:val="1"/>
      <w:numFmt w:val="lowerRoman"/>
      <w:lvlText w:val="%6."/>
      <w:lvlJc w:val="left"/>
      <w:pPr>
        <w:tabs>
          <w:tab w:val="left" w:pos="720"/>
        </w:tabs>
        <w:ind w:left="432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A29E4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368139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A48BD36">
      <w:start w:val="1"/>
      <w:numFmt w:val="lowerRoman"/>
      <w:lvlText w:val="%9."/>
      <w:lvlJc w:val="left"/>
      <w:pPr>
        <w:tabs>
          <w:tab w:val="left" w:pos="720"/>
        </w:tabs>
        <w:ind w:left="6480" w:hanging="2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41CC02F0"/>
    <w:multiLevelType w:val="hybridMultilevel"/>
    <w:tmpl w:val="C1A45154"/>
    <w:lvl w:ilvl="0" w:tplc="F072CB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C480C"/>
    <w:multiLevelType w:val="multilevel"/>
    <w:tmpl w:val="82C094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26D1D0C"/>
    <w:multiLevelType w:val="hybridMultilevel"/>
    <w:tmpl w:val="FFFFFFFF"/>
    <w:styleLink w:val="ImportedStyle5"/>
    <w:lvl w:ilvl="0" w:tplc="080C1F4E">
      <w:start w:val="1"/>
      <w:numFmt w:val="bullet"/>
      <w:lvlText w:val="·"/>
      <w:lvlJc w:val="left"/>
      <w:pPr>
        <w:ind w:left="14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5AC02D4">
      <w:start w:val="1"/>
      <w:numFmt w:val="bullet"/>
      <w:lvlText w:val="·"/>
      <w:lvlJc w:val="left"/>
      <w:pPr>
        <w:ind w:left="21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D3E6CBA">
      <w:start w:val="1"/>
      <w:numFmt w:val="bullet"/>
      <w:lvlText w:val="▪"/>
      <w:lvlJc w:val="left"/>
      <w:pPr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04E43CA">
      <w:start w:val="1"/>
      <w:numFmt w:val="bullet"/>
      <w:lvlText w:val="·"/>
      <w:lvlJc w:val="left"/>
      <w:pPr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FBA2A1E">
      <w:start w:val="1"/>
      <w:numFmt w:val="bullet"/>
      <w:lvlText w:val="o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93CDC2E">
      <w:start w:val="1"/>
      <w:numFmt w:val="bullet"/>
      <w:lvlText w:val="▪"/>
      <w:lvlJc w:val="left"/>
      <w:pPr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2F28B62">
      <w:start w:val="1"/>
      <w:numFmt w:val="bullet"/>
      <w:lvlText w:val="·"/>
      <w:lvlJc w:val="left"/>
      <w:pPr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C4C784A">
      <w:start w:val="1"/>
      <w:numFmt w:val="bullet"/>
      <w:lvlText w:val="o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4D056BC">
      <w:start w:val="1"/>
      <w:numFmt w:val="bullet"/>
      <w:lvlText w:val="▪"/>
      <w:lvlJc w:val="left"/>
      <w:pPr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48D564AE"/>
    <w:multiLevelType w:val="multilevel"/>
    <w:tmpl w:val="583C8A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D26ED"/>
    <w:multiLevelType w:val="hybridMultilevel"/>
    <w:tmpl w:val="CA8839E0"/>
    <w:numStyleLink w:val="ImportedStyle1"/>
  </w:abstractNum>
  <w:abstractNum w:abstractNumId="19" w15:restartNumberingAfterBreak="0">
    <w:nsid w:val="4DF85D25"/>
    <w:multiLevelType w:val="hybridMultilevel"/>
    <w:tmpl w:val="A48E895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431D03"/>
    <w:multiLevelType w:val="hybridMultilevel"/>
    <w:tmpl w:val="FFFFFFFF"/>
    <w:styleLink w:val="ImportedStyle4"/>
    <w:lvl w:ilvl="0" w:tplc="7130984A">
      <w:start w:val="1"/>
      <w:numFmt w:val="decimal"/>
      <w:lvlText w:val="%1)"/>
      <w:lvlJc w:val="left"/>
      <w:pPr>
        <w:ind w:left="360" w:hanging="360"/>
      </w:pPr>
      <w:rPr>
        <w:rFonts w:ascii="Symbol" w:eastAsia="Times New Roman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270B93E">
      <w:start w:val="1"/>
      <w:numFmt w:val="decimal"/>
      <w:lvlText w:val="%2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DC63F1E">
      <w:start w:val="1"/>
      <w:numFmt w:val="decimal"/>
      <w:lvlText w:val="%3)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2EEC0D0">
      <w:start w:val="1"/>
      <w:numFmt w:val="decimal"/>
      <w:lvlText w:val="%4)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57C17E2">
      <w:start w:val="1"/>
      <w:numFmt w:val="decimal"/>
      <w:lvlText w:val="%5)"/>
      <w:lvlJc w:val="left"/>
      <w:pPr>
        <w:ind w:left="75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88874F6">
      <w:start w:val="1"/>
      <w:numFmt w:val="decimal"/>
      <w:lvlText w:val="%6)"/>
      <w:lvlJc w:val="left"/>
      <w:pPr>
        <w:ind w:left="9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130EC52">
      <w:start w:val="1"/>
      <w:numFmt w:val="decimal"/>
      <w:lvlText w:val="%7)"/>
      <w:lvlJc w:val="left"/>
      <w:pPr>
        <w:ind w:left="11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A6CE08">
      <w:start w:val="1"/>
      <w:numFmt w:val="decimal"/>
      <w:lvlText w:val="%8)"/>
      <w:lvlJc w:val="left"/>
      <w:pPr>
        <w:ind w:left="129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9780AB2">
      <w:start w:val="1"/>
      <w:numFmt w:val="decimal"/>
      <w:lvlText w:val="%9)"/>
      <w:lvlJc w:val="left"/>
      <w:pPr>
        <w:ind w:left="14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54A33EC4"/>
    <w:multiLevelType w:val="hybridMultilevel"/>
    <w:tmpl w:val="FFFFFFFF"/>
    <w:styleLink w:val="ImportedStyle3"/>
    <w:lvl w:ilvl="0" w:tplc="48BCAC94">
      <w:start w:val="1"/>
      <w:numFmt w:val="bullet"/>
      <w:lvlText w:val="·"/>
      <w:lvlJc w:val="left"/>
      <w:pPr>
        <w:ind w:left="14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1142492">
      <w:start w:val="1"/>
      <w:numFmt w:val="bullet"/>
      <w:lvlText w:val="o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AC88AA6">
      <w:start w:val="1"/>
      <w:numFmt w:val="bullet"/>
      <w:lvlText w:val="▪"/>
      <w:lvlJc w:val="left"/>
      <w:pPr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8E89A32">
      <w:start w:val="1"/>
      <w:numFmt w:val="bullet"/>
      <w:lvlText w:val="·"/>
      <w:lvlJc w:val="left"/>
      <w:pPr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8B8D718">
      <w:start w:val="1"/>
      <w:numFmt w:val="bullet"/>
      <w:lvlText w:val="o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76EE348">
      <w:start w:val="1"/>
      <w:numFmt w:val="bullet"/>
      <w:lvlText w:val="▪"/>
      <w:lvlJc w:val="left"/>
      <w:pPr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F461F48">
      <w:start w:val="1"/>
      <w:numFmt w:val="bullet"/>
      <w:lvlText w:val="·"/>
      <w:lvlJc w:val="left"/>
      <w:pPr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81C614A">
      <w:start w:val="1"/>
      <w:numFmt w:val="bullet"/>
      <w:lvlText w:val="o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F98DCD0">
      <w:start w:val="1"/>
      <w:numFmt w:val="bullet"/>
      <w:lvlText w:val="▪"/>
      <w:lvlJc w:val="left"/>
      <w:pPr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58433C66"/>
    <w:multiLevelType w:val="hybridMultilevel"/>
    <w:tmpl w:val="FFFFFFFF"/>
    <w:numStyleLink w:val="Bullets"/>
  </w:abstractNum>
  <w:abstractNum w:abstractNumId="23" w15:restartNumberingAfterBreak="0">
    <w:nsid w:val="58DF384E"/>
    <w:multiLevelType w:val="hybridMultilevel"/>
    <w:tmpl w:val="FFFFFFFF"/>
    <w:numStyleLink w:val="Bullets"/>
  </w:abstractNum>
  <w:abstractNum w:abstractNumId="24" w15:restartNumberingAfterBreak="0">
    <w:nsid w:val="5B8D07D7"/>
    <w:multiLevelType w:val="hybridMultilevel"/>
    <w:tmpl w:val="F2BCD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027B3"/>
    <w:multiLevelType w:val="multilevel"/>
    <w:tmpl w:val="74C88A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1D3E51"/>
    <w:multiLevelType w:val="hybridMultilevel"/>
    <w:tmpl w:val="CA8839E0"/>
    <w:numStyleLink w:val="ImportedStyle1"/>
  </w:abstractNum>
  <w:abstractNum w:abstractNumId="27" w15:restartNumberingAfterBreak="0">
    <w:nsid w:val="69E36D50"/>
    <w:multiLevelType w:val="hybridMultilevel"/>
    <w:tmpl w:val="CA8839E0"/>
    <w:numStyleLink w:val="ImportedStyle1"/>
  </w:abstractNum>
  <w:abstractNum w:abstractNumId="28" w15:restartNumberingAfterBreak="0">
    <w:nsid w:val="6A423E26"/>
    <w:multiLevelType w:val="hybridMultilevel"/>
    <w:tmpl w:val="3CCE1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93157"/>
    <w:multiLevelType w:val="hybridMultilevel"/>
    <w:tmpl w:val="FFFFFFFF"/>
    <w:styleLink w:val="Bullets"/>
    <w:lvl w:ilvl="0" w:tplc="295E560E">
      <w:start w:val="1"/>
      <w:numFmt w:val="bullet"/>
      <w:lvlText w:val="•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FC036E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A88E1A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B9ACA9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4BE661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39A1DB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E2A89B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FF4033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8048EA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73C47663"/>
    <w:multiLevelType w:val="hybridMultilevel"/>
    <w:tmpl w:val="CC3243B2"/>
    <w:lvl w:ilvl="0" w:tplc="F4643F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3315D6"/>
    <w:multiLevelType w:val="hybridMultilevel"/>
    <w:tmpl w:val="FFFFFFFF"/>
    <w:styleLink w:val="Dash"/>
    <w:lvl w:ilvl="0" w:tplc="BE7874E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7E4C63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FD100FD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1F20988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A3B6103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19D08D4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D48A6E4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538CA63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00FAB70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32" w15:restartNumberingAfterBreak="0">
    <w:nsid w:val="790D490D"/>
    <w:multiLevelType w:val="hybridMultilevel"/>
    <w:tmpl w:val="ACA0E6B6"/>
    <w:lvl w:ilvl="0" w:tplc="5A4EB928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AD7953"/>
    <w:multiLevelType w:val="hybridMultilevel"/>
    <w:tmpl w:val="77AA1798"/>
    <w:lvl w:ilvl="0" w:tplc="EA6019BA"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5415109">
    <w:abstractNumId w:val="31"/>
  </w:num>
  <w:num w:numId="2" w16cid:durableId="1214384290">
    <w:abstractNumId w:val="6"/>
  </w:num>
  <w:num w:numId="3" w16cid:durableId="98643489">
    <w:abstractNumId w:val="15"/>
  </w:num>
  <w:num w:numId="4" w16cid:durableId="78992784">
    <w:abstractNumId w:val="25"/>
  </w:num>
  <w:num w:numId="5" w16cid:durableId="344526209">
    <w:abstractNumId w:val="5"/>
  </w:num>
  <w:num w:numId="6" w16cid:durableId="1504933234">
    <w:abstractNumId w:val="13"/>
  </w:num>
  <w:num w:numId="7" w16cid:durableId="1604342555">
    <w:abstractNumId w:val="3"/>
  </w:num>
  <w:num w:numId="8" w16cid:durableId="959916434">
    <w:abstractNumId w:val="21"/>
  </w:num>
  <w:num w:numId="9" w16cid:durableId="774636166">
    <w:abstractNumId w:val="20"/>
  </w:num>
  <w:num w:numId="10" w16cid:durableId="1074278076">
    <w:abstractNumId w:val="0"/>
  </w:num>
  <w:num w:numId="11" w16cid:durableId="336544654">
    <w:abstractNumId w:val="16"/>
  </w:num>
  <w:num w:numId="12" w16cid:durableId="2135174478">
    <w:abstractNumId w:val="11"/>
  </w:num>
  <w:num w:numId="13" w16cid:durableId="884368829">
    <w:abstractNumId w:val="1"/>
  </w:num>
  <w:num w:numId="14" w16cid:durableId="65811590">
    <w:abstractNumId w:val="29"/>
  </w:num>
  <w:num w:numId="15" w16cid:durableId="1051465833">
    <w:abstractNumId w:val="14"/>
  </w:num>
  <w:num w:numId="16" w16cid:durableId="668681239">
    <w:abstractNumId w:val="9"/>
  </w:num>
  <w:num w:numId="17" w16cid:durableId="56903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8462908">
    <w:abstractNumId w:val="30"/>
  </w:num>
  <w:num w:numId="19" w16cid:durableId="1959026247">
    <w:abstractNumId w:val="33"/>
  </w:num>
  <w:num w:numId="20" w16cid:durableId="799878385">
    <w:abstractNumId w:val="7"/>
  </w:num>
  <w:num w:numId="21" w16cid:durableId="2101875405">
    <w:abstractNumId w:val="23"/>
    <w:lvlOverride w:ilvl="0">
      <w:lvl w:ilvl="0" w:tplc="D47C22E0">
        <w:start w:val="1"/>
        <w:numFmt w:val="decimal"/>
        <w:lvlText w:val="•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42CAC1F0">
        <w:start w:val="1"/>
        <w:numFmt w:val="decimal"/>
        <w:lvlText w:val="•"/>
        <w:lvlJc w:val="left"/>
        <w:pPr>
          <w:ind w:left="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96EC4586">
        <w:start w:val="1"/>
        <w:numFmt w:val="decimal"/>
        <w:lvlText w:val="•"/>
        <w:lvlJc w:val="left"/>
        <w:pPr>
          <w:ind w:left="1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8E90CC9C">
        <w:start w:val="1"/>
        <w:numFmt w:val="decimal"/>
        <w:lvlText w:val="•"/>
        <w:lvlJc w:val="left"/>
        <w:pPr>
          <w:ind w:left="2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22BAA252">
        <w:start w:val="1"/>
        <w:numFmt w:val="decimal"/>
        <w:lvlText w:val="•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A394E3F0">
        <w:start w:val="1"/>
        <w:numFmt w:val="decimal"/>
        <w:lvlText w:val="•"/>
        <w:lvlJc w:val="left"/>
        <w:pPr>
          <w:ind w:left="3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FB105520">
        <w:start w:val="1"/>
        <w:numFmt w:val="decimal"/>
        <w:lvlText w:val="•"/>
        <w:lvlJc w:val="left"/>
        <w:pPr>
          <w:ind w:left="3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FF6A25D4">
        <w:start w:val="1"/>
        <w:numFmt w:val="decimal"/>
        <w:lvlText w:val="•"/>
        <w:lvlJc w:val="left"/>
        <w:pPr>
          <w:ind w:left="4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AEBE606E">
        <w:start w:val="1"/>
        <w:numFmt w:val="decimal"/>
        <w:lvlText w:val="•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22" w16cid:durableId="808984657">
    <w:abstractNumId w:val="23"/>
    <w:lvlOverride w:ilvl="0">
      <w:lvl w:ilvl="0" w:tplc="D47C22E0">
        <w:start w:val="1"/>
        <w:numFmt w:val="decimal"/>
        <w:lvlText w:val="•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42CAC1F0">
        <w:start w:val="1"/>
        <w:numFmt w:val="decimal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96EC4586">
        <w:start w:val="1"/>
        <w:numFmt w:val="decimal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8E90CC9C">
        <w:start w:val="1"/>
        <w:numFmt w:val="decimal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22BAA252">
        <w:start w:val="1"/>
        <w:numFmt w:val="decimal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A394E3F0">
        <w:start w:val="1"/>
        <w:numFmt w:val="decimal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FB105520">
        <w:start w:val="1"/>
        <w:numFmt w:val="decimal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FF6A25D4">
        <w:start w:val="1"/>
        <w:numFmt w:val="decimal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AEBE606E">
        <w:start w:val="1"/>
        <w:numFmt w:val="decimal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23" w16cid:durableId="1347751884">
    <w:abstractNumId w:val="23"/>
    <w:lvlOverride w:ilvl="0">
      <w:lvl w:ilvl="0" w:tplc="D47C22E0">
        <w:start w:val="1"/>
        <w:numFmt w:val="decimal"/>
        <w:lvlText w:val="•"/>
        <w:lvlJc w:val="left"/>
        <w:pPr>
          <w:ind w:left="799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42CAC1F0">
        <w:start w:val="1"/>
        <w:numFmt w:val="decimal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96EC4586">
        <w:start w:val="1"/>
        <w:numFmt w:val="decimal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8E90CC9C">
        <w:start w:val="1"/>
        <w:numFmt w:val="decimal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22BAA252">
        <w:start w:val="1"/>
        <w:numFmt w:val="decimal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A394E3F0">
        <w:start w:val="1"/>
        <w:numFmt w:val="decimal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FB105520">
        <w:start w:val="1"/>
        <w:numFmt w:val="decimal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FF6A25D4">
        <w:start w:val="1"/>
        <w:numFmt w:val="decimal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AEBE606E">
        <w:start w:val="1"/>
        <w:numFmt w:val="decimal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24" w16cid:durableId="545217224">
    <w:abstractNumId w:val="23"/>
    <w:lvlOverride w:ilvl="0">
      <w:lvl w:ilvl="0" w:tplc="D47C22E0">
        <w:start w:val="1"/>
        <w:numFmt w:val="decimal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42CAC1F0">
        <w:start w:val="1"/>
        <w:numFmt w:val="decimal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96EC4586">
        <w:start w:val="1"/>
        <w:numFmt w:val="decimal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8E90CC9C">
        <w:start w:val="1"/>
        <w:numFmt w:val="decimal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22BAA252">
        <w:start w:val="1"/>
        <w:numFmt w:val="decimal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A394E3F0">
        <w:start w:val="1"/>
        <w:numFmt w:val="decimal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FB105520">
        <w:start w:val="1"/>
        <w:numFmt w:val="decimal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FF6A25D4">
        <w:start w:val="1"/>
        <w:numFmt w:val="decimal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AEBE606E">
        <w:start w:val="1"/>
        <w:numFmt w:val="decimal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25" w16cid:durableId="12476854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077913">
    <w:abstractNumId w:val="22"/>
  </w:num>
  <w:num w:numId="27" w16cid:durableId="125705027">
    <w:abstractNumId w:val="27"/>
  </w:num>
  <w:num w:numId="28" w16cid:durableId="1796558322">
    <w:abstractNumId w:val="32"/>
  </w:num>
  <w:num w:numId="29" w16cid:durableId="1198347099">
    <w:abstractNumId w:val="12"/>
  </w:num>
  <w:num w:numId="30" w16cid:durableId="1040280193">
    <w:abstractNumId w:val="17"/>
  </w:num>
  <w:num w:numId="31" w16cid:durableId="1698314643">
    <w:abstractNumId w:val="4"/>
  </w:num>
  <w:num w:numId="32" w16cid:durableId="1035882833">
    <w:abstractNumId w:val="28"/>
  </w:num>
  <w:num w:numId="33" w16cid:durableId="1638605736">
    <w:abstractNumId w:val="24"/>
  </w:num>
  <w:num w:numId="34" w16cid:durableId="1676417828">
    <w:abstractNumId w:val="8"/>
  </w:num>
  <w:num w:numId="35" w16cid:durableId="1839692770">
    <w:abstractNumId w:val="10"/>
  </w:num>
  <w:num w:numId="36" w16cid:durableId="1474827578">
    <w:abstractNumId w:val="26"/>
  </w:num>
  <w:num w:numId="37" w16cid:durableId="8921548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00"/>
    <w:rsid w:val="000045DC"/>
    <w:rsid w:val="000052F6"/>
    <w:rsid w:val="000054C5"/>
    <w:rsid w:val="00006A5E"/>
    <w:rsid w:val="00007840"/>
    <w:rsid w:val="00007977"/>
    <w:rsid w:val="000125A8"/>
    <w:rsid w:val="000172B5"/>
    <w:rsid w:val="00023AC3"/>
    <w:rsid w:val="000245F6"/>
    <w:rsid w:val="00026DE6"/>
    <w:rsid w:val="000306BF"/>
    <w:rsid w:val="000328BA"/>
    <w:rsid w:val="00034408"/>
    <w:rsid w:val="00036FD3"/>
    <w:rsid w:val="0003713A"/>
    <w:rsid w:val="000525F2"/>
    <w:rsid w:val="000555FB"/>
    <w:rsid w:val="000577DD"/>
    <w:rsid w:val="00061D24"/>
    <w:rsid w:val="000635F0"/>
    <w:rsid w:val="00065606"/>
    <w:rsid w:val="00070EF5"/>
    <w:rsid w:val="00076845"/>
    <w:rsid w:val="00080942"/>
    <w:rsid w:val="0008173A"/>
    <w:rsid w:val="00083190"/>
    <w:rsid w:val="000832DA"/>
    <w:rsid w:val="000843A2"/>
    <w:rsid w:val="000849EC"/>
    <w:rsid w:val="00095E67"/>
    <w:rsid w:val="0009751D"/>
    <w:rsid w:val="000A0D3E"/>
    <w:rsid w:val="000A2EDF"/>
    <w:rsid w:val="000A3B1E"/>
    <w:rsid w:val="000B0A4A"/>
    <w:rsid w:val="000B0DC2"/>
    <w:rsid w:val="000B186B"/>
    <w:rsid w:val="000B6AFD"/>
    <w:rsid w:val="000B7DAD"/>
    <w:rsid w:val="000C4394"/>
    <w:rsid w:val="000C5250"/>
    <w:rsid w:val="000C5986"/>
    <w:rsid w:val="000D3678"/>
    <w:rsid w:val="000E3CE9"/>
    <w:rsid w:val="000E689F"/>
    <w:rsid w:val="00107412"/>
    <w:rsid w:val="00115C10"/>
    <w:rsid w:val="001230D3"/>
    <w:rsid w:val="00124B4A"/>
    <w:rsid w:val="001322B8"/>
    <w:rsid w:val="00136AA2"/>
    <w:rsid w:val="0014283F"/>
    <w:rsid w:val="001434DE"/>
    <w:rsid w:val="001466A8"/>
    <w:rsid w:val="00153661"/>
    <w:rsid w:val="00160B82"/>
    <w:rsid w:val="00163956"/>
    <w:rsid w:val="00166551"/>
    <w:rsid w:val="001726AA"/>
    <w:rsid w:val="0018269C"/>
    <w:rsid w:val="001829AF"/>
    <w:rsid w:val="00182AD9"/>
    <w:rsid w:val="00186137"/>
    <w:rsid w:val="00186DA7"/>
    <w:rsid w:val="001907F2"/>
    <w:rsid w:val="001924D9"/>
    <w:rsid w:val="00193026"/>
    <w:rsid w:val="00197A1A"/>
    <w:rsid w:val="001A152C"/>
    <w:rsid w:val="001A1EA2"/>
    <w:rsid w:val="001A611E"/>
    <w:rsid w:val="001B13BC"/>
    <w:rsid w:val="001B7FA4"/>
    <w:rsid w:val="001C3566"/>
    <w:rsid w:val="001C6EEB"/>
    <w:rsid w:val="001D0C0D"/>
    <w:rsid w:val="001D147E"/>
    <w:rsid w:val="001D173A"/>
    <w:rsid w:val="001D2ECE"/>
    <w:rsid w:val="001D366B"/>
    <w:rsid w:val="001E1086"/>
    <w:rsid w:val="001E16E8"/>
    <w:rsid w:val="001F3D95"/>
    <w:rsid w:val="001F470D"/>
    <w:rsid w:val="001F6111"/>
    <w:rsid w:val="00200066"/>
    <w:rsid w:val="00203B36"/>
    <w:rsid w:val="00203BBA"/>
    <w:rsid w:val="00205180"/>
    <w:rsid w:val="002067CC"/>
    <w:rsid w:val="0023012A"/>
    <w:rsid w:val="0023128E"/>
    <w:rsid w:val="00233F84"/>
    <w:rsid w:val="0024117B"/>
    <w:rsid w:val="00250655"/>
    <w:rsid w:val="00251F2F"/>
    <w:rsid w:val="00256AEE"/>
    <w:rsid w:val="00261771"/>
    <w:rsid w:val="00264462"/>
    <w:rsid w:val="002648F7"/>
    <w:rsid w:val="00267C80"/>
    <w:rsid w:val="00271C68"/>
    <w:rsid w:val="0027385F"/>
    <w:rsid w:val="00274B54"/>
    <w:rsid w:val="002778C5"/>
    <w:rsid w:val="00277FDB"/>
    <w:rsid w:val="00286240"/>
    <w:rsid w:val="00286A44"/>
    <w:rsid w:val="00291CED"/>
    <w:rsid w:val="002931C4"/>
    <w:rsid w:val="00294E8A"/>
    <w:rsid w:val="002A1FB2"/>
    <w:rsid w:val="002A2700"/>
    <w:rsid w:val="002A361C"/>
    <w:rsid w:val="002A7F50"/>
    <w:rsid w:val="002B0AEC"/>
    <w:rsid w:val="002B0EBB"/>
    <w:rsid w:val="002B23A0"/>
    <w:rsid w:val="002C28CF"/>
    <w:rsid w:val="002C6838"/>
    <w:rsid w:val="002C7ADB"/>
    <w:rsid w:val="002D15E1"/>
    <w:rsid w:val="002D21F3"/>
    <w:rsid w:val="002E2E60"/>
    <w:rsid w:val="002E31BA"/>
    <w:rsid w:val="002E376A"/>
    <w:rsid w:val="002E6637"/>
    <w:rsid w:val="002E79AC"/>
    <w:rsid w:val="002F4E77"/>
    <w:rsid w:val="002F63C9"/>
    <w:rsid w:val="003033C1"/>
    <w:rsid w:val="003106AC"/>
    <w:rsid w:val="00314C11"/>
    <w:rsid w:val="00320ABF"/>
    <w:rsid w:val="00327BFA"/>
    <w:rsid w:val="00330548"/>
    <w:rsid w:val="003308C1"/>
    <w:rsid w:val="00341C4D"/>
    <w:rsid w:val="003446A6"/>
    <w:rsid w:val="00345478"/>
    <w:rsid w:val="00346570"/>
    <w:rsid w:val="00350355"/>
    <w:rsid w:val="00352608"/>
    <w:rsid w:val="00355B9C"/>
    <w:rsid w:val="00360198"/>
    <w:rsid w:val="00366419"/>
    <w:rsid w:val="003664D6"/>
    <w:rsid w:val="00366BFE"/>
    <w:rsid w:val="00382C2D"/>
    <w:rsid w:val="00383829"/>
    <w:rsid w:val="00390532"/>
    <w:rsid w:val="00390D62"/>
    <w:rsid w:val="003923A8"/>
    <w:rsid w:val="003960FD"/>
    <w:rsid w:val="003A54CF"/>
    <w:rsid w:val="003A68D8"/>
    <w:rsid w:val="003B05B2"/>
    <w:rsid w:val="003B0B00"/>
    <w:rsid w:val="003B0F73"/>
    <w:rsid w:val="003B592D"/>
    <w:rsid w:val="003C16FE"/>
    <w:rsid w:val="003C20A1"/>
    <w:rsid w:val="003C4EF2"/>
    <w:rsid w:val="003C61C9"/>
    <w:rsid w:val="003C75BE"/>
    <w:rsid w:val="003E01CC"/>
    <w:rsid w:val="003E2312"/>
    <w:rsid w:val="003F00B5"/>
    <w:rsid w:val="003F11DA"/>
    <w:rsid w:val="003F3C59"/>
    <w:rsid w:val="003F5EF9"/>
    <w:rsid w:val="003F73DA"/>
    <w:rsid w:val="00400690"/>
    <w:rsid w:val="00405657"/>
    <w:rsid w:val="004059D9"/>
    <w:rsid w:val="004159F6"/>
    <w:rsid w:val="0041695D"/>
    <w:rsid w:val="00416FBC"/>
    <w:rsid w:val="004207EC"/>
    <w:rsid w:val="004218F3"/>
    <w:rsid w:val="00423793"/>
    <w:rsid w:val="00430CD9"/>
    <w:rsid w:val="00433FB9"/>
    <w:rsid w:val="004371BC"/>
    <w:rsid w:val="004373DA"/>
    <w:rsid w:val="00450B90"/>
    <w:rsid w:val="00457A9A"/>
    <w:rsid w:val="00460F93"/>
    <w:rsid w:val="00463296"/>
    <w:rsid w:val="004645B8"/>
    <w:rsid w:val="00467B7E"/>
    <w:rsid w:val="00473E7A"/>
    <w:rsid w:val="004831E0"/>
    <w:rsid w:val="004844EC"/>
    <w:rsid w:val="00487613"/>
    <w:rsid w:val="00491514"/>
    <w:rsid w:val="00492589"/>
    <w:rsid w:val="00494A87"/>
    <w:rsid w:val="00495CE7"/>
    <w:rsid w:val="004A2B0B"/>
    <w:rsid w:val="004B2D0E"/>
    <w:rsid w:val="004B36E3"/>
    <w:rsid w:val="004B3EBB"/>
    <w:rsid w:val="004B591C"/>
    <w:rsid w:val="004B6353"/>
    <w:rsid w:val="004B6C0E"/>
    <w:rsid w:val="004B6CEE"/>
    <w:rsid w:val="004C3B7D"/>
    <w:rsid w:val="004D2463"/>
    <w:rsid w:val="004D61F3"/>
    <w:rsid w:val="004E42E7"/>
    <w:rsid w:val="004E4E17"/>
    <w:rsid w:val="004F3E64"/>
    <w:rsid w:val="00500340"/>
    <w:rsid w:val="0050117A"/>
    <w:rsid w:val="00511E5B"/>
    <w:rsid w:val="00513524"/>
    <w:rsid w:val="005136DF"/>
    <w:rsid w:val="0052025D"/>
    <w:rsid w:val="00525E72"/>
    <w:rsid w:val="00535412"/>
    <w:rsid w:val="00540767"/>
    <w:rsid w:val="00540B50"/>
    <w:rsid w:val="005451A1"/>
    <w:rsid w:val="00547F45"/>
    <w:rsid w:val="00555521"/>
    <w:rsid w:val="00555EA5"/>
    <w:rsid w:val="00557A9F"/>
    <w:rsid w:val="0056189E"/>
    <w:rsid w:val="005630DE"/>
    <w:rsid w:val="00571B94"/>
    <w:rsid w:val="00571E26"/>
    <w:rsid w:val="00573E1E"/>
    <w:rsid w:val="00575C22"/>
    <w:rsid w:val="00577968"/>
    <w:rsid w:val="00583A69"/>
    <w:rsid w:val="0059018B"/>
    <w:rsid w:val="00595339"/>
    <w:rsid w:val="00596C9F"/>
    <w:rsid w:val="005A216F"/>
    <w:rsid w:val="005A3A7F"/>
    <w:rsid w:val="005B069C"/>
    <w:rsid w:val="005C0329"/>
    <w:rsid w:val="005C1CF2"/>
    <w:rsid w:val="005C498E"/>
    <w:rsid w:val="005D55D9"/>
    <w:rsid w:val="005D67C8"/>
    <w:rsid w:val="005E02D1"/>
    <w:rsid w:val="005E1494"/>
    <w:rsid w:val="005E1906"/>
    <w:rsid w:val="005E2BA1"/>
    <w:rsid w:val="005E381E"/>
    <w:rsid w:val="005E6274"/>
    <w:rsid w:val="005F4976"/>
    <w:rsid w:val="005F6736"/>
    <w:rsid w:val="006033CC"/>
    <w:rsid w:val="006060AD"/>
    <w:rsid w:val="006113B5"/>
    <w:rsid w:val="00611562"/>
    <w:rsid w:val="00611C58"/>
    <w:rsid w:val="00620441"/>
    <w:rsid w:val="006213A3"/>
    <w:rsid w:val="00621A5C"/>
    <w:rsid w:val="0062573D"/>
    <w:rsid w:val="0062627C"/>
    <w:rsid w:val="00634200"/>
    <w:rsid w:val="00636A81"/>
    <w:rsid w:val="00642D65"/>
    <w:rsid w:val="00644431"/>
    <w:rsid w:val="00650CD6"/>
    <w:rsid w:val="00651607"/>
    <w:rsid w:val="00652517"/>
    <w:rsid w:val="00656264"/>
    <w:rsid w:val="006563F0"/>
    <w:rsid w:val="00657E2F"/>
    <w:rsid w:val="00661B85"/>
    <w:rsid w:val="006647D8"/>
    <w:rsid w:val="006650A2"/>
    <w:rsid w:val="00673BEC"/>
    <w:rsid w:val="00676D7E"/>
    <w:rsid w:val="00677197"/>
    <w:rsid w:val="006776A4"/>
    <w:rsid w:val="006837EF"/>
    <w:rsid w:val="00683AB7"/>
    <w:rsid w:val="00683ED7"/>
    <w:rsid w:val="00690DD3"/>
    <w:rsid w:val="00691B18"/>
    <w:rsid w:val="006923AC"/>
    <w:rsid w:val="0069256C"/>
    <w:rsid w:val="006959A0"/>
    <w:rsid w:val="006A0A20"/>
    <w:rsid w:val="006A19D5"/>
    <w:rsid w:val="006A21BA"/>
    <w:rsid w:val="006A36CB"/>
    <w:rsid w:val="006A5A65"/>
    <w:rsid w:val="006A7334"/>
    <w:rsid w:val="006B3133"/>
    <w:rsid w:val="006C3900"/>
    <w:rsid w:val="006C5047"/>
    <w:rsid w:val="006C5D60"/>
    <w:rsid w:val="006D575B"/>
    <w:rsid w:val="006D5AE9"/>
    <w:rsid w:val="006D740C"/>
    <w:rsid w:val="006E763E"/>
    <w:rsid w:val="006F31B5"/>
    <w:rsid w:val="006F4A79"/>
    <w:rsid w:val="006F7974"/>
    <w:rsid w:val="0070612D"/>
    <w:rsid w:val="00707A2E"/>
    <w:rsid w:val="00711408"/>
    <w:rsid w:val="00711B91"/>
    <w:rsid w:val="00711F8B"/>
    <w:rsid w:val="00714E77"/>
    <w:rsid w:val="00715480"/>
    <w:rsid w:val="007160B3"/>
    <w:rsid w:val="007176DE"/>
    <w:rsid w:val="0072585A"/>
    <w:rsid w:val="00732881"/>
    <w:rsid w:val="00735EF6"/>
    <w:rsid w:val="00747405"/>
    <w:rsid w:val="0075071E"/>
    <w:rsid w:val="00753AD1"/>
    <w:rsid w:val="00754CC9"/>
    <w:rsid w:val="00757DF2"/>
    <w:rsid w:val="0076026F"/>
    <w:rsid w:val="0076065D"/>
    <w:rsid w:val="00763AF2"/>
    <w:rsid w:val="007677FD"/>
    <w:rsid w:val="00770C98"/>
    <w:rsid w:val="00773231"/>
    <w:rsid w:val="00774363"/>
    <w:rsid w:val="0077786E"/>
    <w:rsid w:val="00791D24"/>
    <w:rsid w:val="00795554"/>
    <w:rsid w:val="00796B34"/>
    <w:rsid w:val="007A38E5"/>
    <w:rsid w:val="007A7861"/>
    <w:rsid w:val="007B1570"/>
    <w:rsid w:val="007B2659"/>
    <w:rsid w:val="007B2806"/>
    <w:rsid w:val="007B3BA5"/>
    <w:rsid w:val="007B5E6D"/>
    <w:rsid w:val="007B65AB"/>
    <w:rsid w:val="007C0C5E"/>
    <w:rsid w:val="007C5291"/>
    <w:rsid w:val="007C5A17"/>
    <w:rsid w:val="007D3D4C"/>
    <w:rsid w:val="007D55CA"/>
    <w:rsid w:val="007D5EB0"/>
    <w:rsid w:val="007D7770"/>
    <w:rsid w:val="007E3722"/>
    <w:rsid w:val="007E3E90"/>
    <w:rsid w:val="007F0EC7"/>
    <w:rsid w:val="007F374A"/>
    <w:rsid w:val="007F4A4C"/>
    <w:rsid w:val="007F5C5F"/>
    <w:rsid w:val="008000F8"/>
    <w:rsid w:val="00800A15"/>
    <w:rsid w:val="008053C2"/>
    <w:rsid w:val="008115E5"/>
    <w:rsid w:val="00814CEA"/>
    <w:rsid w:val="00814E13"/>
    <w:rsid w:val="00815422"/>
    <w:rsid w:val="0082080E"/>
    <w:rsid w:val="008257B3"/>
    <w:rsid w:val="00831EC6"/>
    <w:rsid w:val="0083584F"/>
    <w:rsid w:val="00845A2F"/>
    <w:rsid w:val="00851A69"/>
    <w:rsid w:val="00851AF0"/>
    <w:rsid w:val="00863B2D"/>
    <w:rsid w:val="00863DAD"/>
    <w:rsid w:val="00863F79"/>
    <w:rsid w:val="008717E5"/>
    <w:rsid w:val="008721FB"/>
    <w:rsid w:val="00881B2F"/>
    <w:rsid w:val="0088433D"/>
    <w:rsid w:val="00885666"/>
    <w:rsid w:val="008A1878"/>
    <w:rsid w:val="008A2EED"/>
    <w:rsid w:val="008A59F0"/>
    <w:rsid w:val="008B6B17"/>
    <w:rsid w:val="008C20CC"/>
    <w:rsid w:val="008D188A"/>
    <w:rsid w:val="008D1E97"/>
    <w:rsid w:val="008E0115"/>
    <w:rsid w:val="008E2FA4"/>
    <w:rsid w:val="008F4F3D"/>
    <w:rsid w:val="009021BC"/>
    <w:rsid w:val="009037E5"/>
    <w:rsid w:val="0091031E"/>
    <w:rsid w:val="00912F12"/>
    <w:rsid w:val="00924A86"/>
    <w:rsid w:val="00925F5A"/>
    <w:rsid w:val="00926EE8"/>
    <w:rsid w:val="0093142F"/>
    <w:rsid w:val="00931FFE"/>
    <w:rsid w:val="00935402"/>
    <w:rsid w:val="00940B65"/>
    <w:rsid w:val="00942998"/>
    <w:rsid w:val="00957FA1"/>
    <w:rsid w:val="009747E7"/>
    <w:rsid w:val="0098655B"/>
    <w:rsid w:val="009901FE"/>
    <w:rsid w:val="00991BDB"/>
    <w:rsid w:val="0099543F"/>
    <w:rsid w:val="009A0101"/>
    <w:rsid w:val="009A4095"/>
    <w:rsid w:val="009B5102"/>
    <w:rsid w:val="009C15C6"/>
    <w:rsid w:val="009C1F7A"/>
    <w:rsid w:val="009C36DF"/>
    <w:rsid w:val="009C7C8E"/>
    <w:rsid w:val="009D6270"/>
    <w:rsid w:val="009E5957"/>
    <w:rsid w:val="009E7CF6"/>
    <w:rsid w:val="009F25CB"/>
    <w:rsid w:val="009F4547"/>
    <w:rsid w:val="009F6C9F"/>
    <w:rsid w:val="009F7200"/>
    <w:rsid w:val="009F7299"/>
    <w:rsid w:val="00A00196"/>
    <w:rsid w:val="00A00B99"/>
    <w:rsid w:val="00A02D03"/>
    <w:rsid w:val="00A04336"/>
    <w:rsid w:val="00A059B8"/>
    <w:rsid w:val="00A05ABD"/>
    <w:rsid w:val="00A06404"/>
    <w:rsid w:val="00A1186D"/>
    <w:rsid w:val="00A11938"/>
    <w:rsid w:val="00A133EC"/>
    <w:rsid w:val="00A17718"/>
    <w:rsid w:val="00A21217"/>
    <w:rsid w:val="00A232CD"/>
    <w:rsid w:val="00A273D1"/>
    <w:rsid w:val="00A34255"/>
    <w:rsid w:val="00A4299A"/>
    <w:rsid w:val="00A43F57"/>
    <w:rsid w:val="00A446DF"/>
    <w:rsid w:val="00A47C78"/>
    <w:rsid w:val="00A508B3"/>
    <w:rsid w:val="00A53F80"/>
    <w:rsid w:val="00A57D93"/>
    <w:rsid w:val="00A7188E"/>
    <w:rsid w:val="00A7304C"/>
    <w:rsid w:val="00A82595"/>
    <w:rsid w:val="00A831E7"/>
    <w:rsid w:val="00A93391"/>
    <w:rsid w:val="00A9576E"/>
    <w:rsid w:val="00A96A0F"/>
    <w:rsid w:val="00AA06E4"/>
    <w:rsid w:val="00AA07D9"/>
    <w:rsid w:val="00AA1E35"/>
    <w:rsid w:val="00AA35DA"/>
    <w:rsid w:val="00AA5802"/>
    <w:rsid w:val="00AB5DE7"/>
    <w:rsid w:val="00AC0141"/>
    <w:rsid w:val="00AC1486"/>
    <w:rsid w:val="00AC49AC"/>
    <w:rsid w:val="00AC515C"/>
    <w:rsid w:val="00AD3C83"/>
    <w:rsid w:val="00AE5E73"/>
    <w:rsid w:val="00AF2709"/>
    <w:rsid w:val="00AF73A6"/>
    <w:rsid w:val="00B0349B"/>
    <w:rsid w:val="00B046F5"/>
    <w:rsid w:val="00B0654E"/>
    <w:rsid w:val="00B15391"/>
    <w:rsid w:val="00B22A80"/>
    <w:rsid w:val="00B2789E"/>
    <w:rsid w:val="00B32082"/>
    <w:rsid w:val="00B33998"/>
    <w:rsid w:val="00B36E8E"/>
    <w:rsid w:val="00B4133D"/>
    <w:rsid w:val="00B44716"/>
    <w:rsid w:val="00B44E39"/>
    <w:rsid w:val="00B506CC"/>
    <w:rsid w:val="00B518E6"/>
    <w:rsid w:val="00B53D99"/>
    <w:rsid w:val="00B61B37"/>
    <w:rsid w:val="00B61DA6"/>
    <w:rsid w:val="00B73F19"/>
    <w:rsid w:val="00B775DF"/>
    <w:rsid w:val="00B77E16"/>
    <w:rsid w:val="00B80674"/>
    <w:rsid w:val="00B80DDF"/>
    <w:rsid w:val="00B81AF1"/>
    <w:rsid w:val="00B84D04"/>
    <w:rsid w:val="00B918AA"/>
    <w:rsid w:val="00B933A9"/>
    <w:rsid w:val="00B95055"/>
    <w:rsid w:val="00B97F88"/>
    <w:rsid w:val="00BA1A62"/>
    <w:rsid w:val="00BA67FF"/>
    <w:rsid w:val="00BB24C2"/>
    <w:rsid w:val="00BC2198"/>
    <w:rsid w:val="00BC2BFD"/>
    <w:rsid w:val="00BD4C5A"/>
    <w:rsid w:val="00BD65A6"/>
    <w:rsid w:val="00BE4FA7"/>
    <w:rsid w:val="00BE5626"/>
    <w:rsid w:val="00BF05BD"/>
    <w:rsid w:val="00BF1697"/>
    <w:rsid w:val="00BF1E5C"/>
    <w:rsid w:val="00BF218F"/>
    <w:rsid w:val="00BF45BC"/>
    <w:rsid w:val="00BF47CD"/>
    <w:rsid w:val="00BF6AA2"/>
    <w:rsid w:val="00C02BFB"/>
    <w:rsid w:val="00C07A9D"/>
    <w:rsid w:val="00C102EF"/>
    <w:rsid w:val="00C11237"/>
    <w:rsid w:val="00C14703"/>
    <w:rsid w:val="00C1780A"/>
    <w:rsid w:val="00C22624"/>
    <w:rsid w:val="00C26F66"/>
    <w:rsid w:val="00C4377C"/>
    <w:rsid w:val="00C52E01"/>
    <w:rsid w:val="00C5482E"/>
    <w:rsid w:val="00C54EAF"/>
    <w:rsid w:val="00C55C5D"/>
    <w:rsid w:val="00C56026"/>
    <w:rsid w:val="00C57F94"/>
    <w:rsid w:val="00C613FC"/>
    <w:rsid w:val="00C6286F"/>
    <w:rsid w:val="00C70872"/>
    <w:rsid w:val="00C71C6F"/>
    <w:rsid w:val="00C73A87"/>
    <w:rsid w:val="00C82B28"/>
    <w:rsid w:val="00C83A7B"/>
    <w:rsid w:val="00C87482"/>
    <w:rsid w:val="00C954A7"/>
    <w:rsid w:val="00C96F3B"/>
    <w:rsid w:val="00CA39C1"/>
    <w:rsid w:val="00CA4DEC"/>
    <w:rsid w:val="00CA5F2C"/>
    <w:rsid w:val="00CB49C8"/>
    <w:rsid w:val="00CB5493"/>
    <w:rsid w:val="00CB71ED"/>
    <w:rsid w:val="00CC010D"/>
    <w:rsid w:val="00CC3828"/>
    <w:rsid w:val="00CC582C"/>
    <w:rsid w:val="00CC79C5"/>
    <w:rsid w:val="00CD23ED"/>
    <w:rsid w:val="00CD5201"/>
    <w:rsid w:val="00CD7C81"/>
    <w:rsid w:val="00CE1F3D"/>
    <w:rsid w:val="00CE6C2C"/>
    <w:rsid w:val="00CF1F96"/>
    <w:rsid w:val="00CF287F"/>
    <w:rsid w:val="00CF7D69"/>
    <w:rsid w:val="00D00B61"/>
    <w:rsid w:val="00D02726"/>
    <w:rsid w:val="00D03EC7"/>
    <w:rsid w:val="00D10CD9"/>
    <w:rsid w:val="00D12F31"/>
    <w:rsid w:val="00D1369F"/>
    <w:rsid w:val="00D13B8F"/>
    <w:rsid w:val="00D217DF"/>
    <w:rsid w:val="00D2515A"/>
    <w:rsid w:val="00D25553"/>
    <w:rsid w:val="00D276FE"/>
    <w:rsid w:val="00D32838"/>
    <w:rsid w:val="00D33C8C"/>
    <w:rsid w:val="00D36E12"/>
    <w:rsid w:val="00D36F59"/>
    <w:rsid w:val="00D40A7B"/>
    <w:rsid w:val="00D45909"/>
    <w:rsid w:val="00D52E2F"/>
    <w:rsid w:val="00D5381C"/>
    <w:rsid w:val="00D54085"/>
    <w:rsid w:val="00D54CA1"/>
    <w:rsid w:val="00D54EBA"/>
    <w:rsid w:val="00D5521C"/>
    <w:rsid w:val="00D5575C"/>
    <w:rsid w:val="00D56078"/>
    <w:rsid w:val="00D57470"/>
    <w:rsid w:val="00D61D36"/>
    <w:rsid w:val="00D66492"/>
    <w:rsid w:val="00D674DC"/>
    <w:rsid w:val="00D703E4"/>
    <w:rsid w:val="00D71D4B"/>
    <w:rsid w:val="00D72649"/>
    <w:rsid w:val="00D80359"/>
    <w:rsid w:val="00D855D7"/>
    <w:rsid w:val="00D86101"/>
    <w:rsid w:val="00D86295"/>
    <w:rsid w:val="00D95C52"/>
    <w:rsid w:val="00D96C6E"/>
    <w:rsid w:val="00D96DDA"/>
    <w:rsid w:val="00DA2189"/>
    <w:rsid w:val="00DA3BF7"/>
    <w:rsid w:val="00DA6A9C"/>
    <w:rsid w:val="00DB2E7B"/>
    <w:rsid w:val="00DB5329"/>
    <w:rsid w:val="00DC17E6"/>
    <w:rsid w:val="00DC6941"/>
    <w:rsid w:val="00DC6B4A"/>
    <w:rsid w:val="00DD13BB"/>
    <w:rsid w:val="00DD4572"/>
    <w:rsid w:val="00DE6B1E"/>
    <w:rsid w:val="00DF5F36"/>
    <w:rsid w:val="00E012EA"/>
    <w:rsid w:val="00E058E3"/>
    <w:rsid w:val="00E05BC1"/>
    <w:rsid w:val="00E15B12"/>
    <w:rsid w:val="00E213FC"/>
    <w:rsid w:val="00E21EDE"/>
    <w:rsid w:val="00E226D1"/>
    <w:rsid w:val="00E2405F"/>
    <w:rsid w:val="00E24C3B"/>
    <w:rsid w:val="00E30014"/>
    <w:rsid w:val="00E3067C"/>
    <w:rsid w:val="00E3159A"/>
    <w:rsid w:val="00E329A9"/>
    <w:rsid w:val="00E35B0D"/>
    <w:rsid w:val="00E35F0A"/>
    <w:rsid w:val="00E44646"/>
    <w:rsid w:val="00E4464D"/>
    <w:rsid w:val="00E54AE6"/>
    <w:rsid w:val="00E606B2"/>
    <w:rsid w:val="00E67E2D"/>
    <w:rsid w:val="00E70162"/>
    <w:rsid w:val="00E8728F"/>
    <w:rsid w:val="00E8787D"/>
    <w:rsid w:val="00E944A4"/>
    <w:rsid w:val="00E95C7F"/>
    <w:rsid w:val="00E97ABA"/>
    <w:rsid w:val="00EA65AF"/>
    <w:rsid w:val="00EA7BFA"/>
    <w:rsid w:val="00EB5750"/>
    <w:rsid w:val="00EB6920"/>
    <w:rsid w:val="00EC2959"/>
    <w:rsid w:val="00ED1DF0"/>
    <w:rsid w:val="00ED2CB1"/>
    <w:rsid w:val="00ED3C88"/>
    <w:rsid w:val="00ED455B"/>
    <w:rsid w:val="00ED72D8"/>
    <w:rsid w:val="00EE0A63"/>
    <w:rsid w:val="00EE0E8A"/>
    <w:rsid w:val="00EE6510"/>
    <w:rsid w:val="00EE6DE9"/>
    <w:rsid w:val="00EF097A"/>
    <w:rsid w:val="00EF2D25"/>
    <w:rsid w:val="00EF30E6"/>
    <w:rsid w:val="00EF432A"/>
    <w:rsid w:val="00F000AB"/>
    <w:rsid w:val="00F02324"/>
    <w:rsid w:val="00F05FA1"/>
    <w:rsid w:val="00F071A4"/>
    <w:rsid w:val="00F13343"/>
    <w:rsid w:val="00F179DD"/>
    <w:rsid w:val="00F202EC"/>
    <w:rsid w:val="00F27630"/>
    <w:rsid w:val="00F3249B"/>
    <w:rsid w:val="00F3314A"/>
    <w:rsid w:val="00F36F1A"/>
    <w:rsid w:val="00F36FC3"/>
    <w:rsid w:val="00F42CB1"/>
    <w:rsid w:val="00F441F6"/>
    <w:rsid w:val="00F51713"/>
    <w:rsid w:val="00F539E4"/>
    <w:rsid w:val="00F53F04"/>
    <w:rsid w:val="00F55AE6"/>
    <w:rsid w:val="00F56D63"/>
    <w:rsid w:val="00F63484"/>
    <w:rsid w:val="00F65027"/>
    <w:rsid w:val="00F738DC"/>
    <w:rsid w:val="00F74371"/>
    <w:rsid w:val="00F87408"/>
    <w:rsid w:val="00F91296"/>
    <w:rsid w:val="00F91CB5"/>
    <w:rsid w:val="00F91D4F"/>
    <w:rsid w:val="00FA1673"/>
    <w:rsid w:val="00FA23E3"/>
    <w:rsid w:val="00FA2E0F"/>
    <w:rsid w:val="00FA41CC"/>
    <w:rsid w:val="00FA4E97"/>
    <w:rsid w:val="00FA654F"/>
    <w:rsid w:val="00FA75C8"/>
    <w:rsid w:val="00FA7B58"/>
    <w:rsid w:val="00FA7B76"/>
    <w:rsid w:val="00FA7F0E"/>
    <w:rsid w:val="00FB0C42"/>
    <w:rsid w:val="00FB31C4"/>
    <w:rsid w:val="00FB7B62"/>
    <w:rsid w:val="00FC1AF9"/>
    <w:rsid w:val="00FC5B9C"/>
    <w:rsid w:val="00FD1372"/>
    <w:rsid w:val="00FD548D"/>
    <w:rsid w:val="00FE0325"/>
    <w:rsid w:val="00FE2813"/>
    <w:rsid w:val="00FE3C54"/>
    <w:rsid w:val="00FE627E"/>
    <w:rsid w:val="00FE6D55"/>
    <w:rsid w:val="00FF183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1282D9CD"/>
  <w15:chartTrackingRefBased/>
  <w15:docId w15:val="{237A9258-C1CF-45AF-B56E-1609C767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420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34200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634200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63420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34200"/>
    <w:pPr>
      <w:keepNext/>
      <w:outlineLvl w:val="4"/>
    </w:pPr>
    <w:rPr>
      <w:rFonts w:ascii="Trebuchet MS" w:hAnsi="Trebuchet MS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2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3420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63420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6342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34200"/>
    <w:rPr>
      <w:rFonts w:ascii="Trebuchet MS" w:eastAsia="Times New Roman" w:hAnsi="Trebuchet MS" w:cs="Times New Roman"/>
      <w:b/>
      <w:szCs w:val="24"/>
      <w:u w:val="single"/>
    </w:rPr>
  </w:style>
  <w:style w:type="paragraph" w:styleId="Title">
    <w:name w:val="Title"/>
    <w:basedOn w:val="Normal"/>
    <w:link w:val="TitleChar"/>
    <w:qFormat/>
    <w:rsid w:val="0063420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342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3420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342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634200"/>
    <w:pPr>
      <w:ind w:left="1080"/>
    </w:pPr>
    <w:rPr>
      <w:rFonts w:ascii="Palatino" w:hAnsi="Palatino"/>
    </w:rPr>
  </w:style>
  <w:style w:type="character" w:customStyle="1" w:styleId="BodyTextIndentChar">
    <w:name w:val="Body Text Indent Char"/>
    <w:basedOn w:val="DefaultParagraphFont"/>
    <w:link w:val="BodyTextIndent"/>
    <w:rsid w:val="00634200"/>
    <w:rPr>
      <w:rFonts w:ascii="Palatino" w:eastAsia="Times New Roman" w:hAnsi="Palatino" w:cs="Times New Roman"/>
      <w:sz w:val="24"/>
      <w:szCs w:val="24"/>
    </w:rPr>
  </w:style>
  <w:style w:type="character" w:styleId="Hyperlink">
    <w:name w:val="Hyperlink"/>
    <w:rsid w:val="0063420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634200"/>
    <w:pPr>
      <w:ind w:left="709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634200"/>
    <w:rPr>
      <w:rFonts w:ascii="Times New Roman" w:eastAsia="Times New Roman" w:hAnsi="Times New Roman" w:cs="Times New Roman"/>
    </w:rPr>
  </w:style>
  <w:style w:type="paragraph" w:customStyle="1" w:styleId="xl24">
    <w:name w:val="xl24"/>
    <w:basedOn w:val="Normal"/>
    <w:rsid w:val="00634200"/>
    <w:pPr>
      <w:spacing w:before="100" w:beforeAutospacing="1" w:after="100" w:afterAutospacing="1"/>
    </w:pPr>
  </w:style>
  <w:style w:type="paragraph" w:customStyle="1" w:styleId="Don2">
    <w:name w:val="Don2"/>
    <w:basedOn w:val="Normal"/>
    <w:rsid w:val="00634200"/>
    <w:pPr>
      <w:spacing w:before="120"/>
      <w:jc w:val="both"/>
    </w:pPr>
    <w:rPr>
      <w:szCs w:val="20"/>
    </w:rPr>
  </w:style>
  <w:style w:type="paragraph" w:customStyle="1" w:styleId="xl23">
    <w:name w:val="xl23"/>
    <w:basedOn w:val="Normal"/>
    <w:rsid w:val="00634200"/>
    <w:pPr>
      <w:spacing w:before="100" w:beforeAutospacing="1" w:after="100" w:afterAutospacing="1"/>
    </w:pPr>
    <w:rPr>
      <w:b/>
      <w:bCs/>
    </w:rPr>
  </w:style>
  <w:style w:type="paragraph" w:styleId="BodyText2">
    <w:name w:val="Body Text 2"/>
    <w:basedOn w:val="Normal"/>
    <w:link w:val="BodyText2Char"/>
    <w:rsid w:val="00634200"/>
    <w:rPr>
      <w:rFonts w:ascii="Trebuchet MS" w:hAnsi="Trebuchet MS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634200"/>
    <w:rPr>
      <w:rFonts w:ascii="Trebuchet MS" w:eastAsia="Times New Roman" w:hAnsi="Trebuchet MS" w:cs="Times New Roman"/>
      <w:i/>
      <w:iCs/>
      <w:szCs w:val="24"/>
    </w:rPr>
  </w:style>
  <w:style w:type="paragraph" w:customStyle="1" w:styleId="xl25">
    <w:name w:val="xl25"/>
    <w:basedOn w:val="Normal"/>
    <w:rsid w:val="00634200"/>
    <w:pPr>
      <w:spacing w:before="100" w:beforeAutospacing="1" w:after="100" w:afterAutospacing="1"/>
    </w:pPr>
  </w:style>
  <w:style w:type="paragraph" w:customStyle="1" w:styleId="xl26">
    <w:name w:val="xl26"/>
    <w:basedOn w:val="Normal"/>
    <w:rsid w:val="00634200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rsid w:val="00634200"/>
    <w:pPr>
      <w:spacing w:before="100" w:beforeAutospacing="1" w:after="100" w:afterAutospacing="1"/>
    </w:pPr>
    <w:rPr>
      <w:b/>
      <w:bCs/>
    </w:rPr>
  </w:style>
  <w:style w:type="paragraph" w:customStyle="1" w:styleId="xl28">
    <w:name w:val="xl28"/>
    <w:basedOn w:val="Normal"/>
    <w:rsid w:val="0063420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634200"/>
    <w:pPr>
      <w:spacing w:before="100" w:beforeAutospacing="1" w:after="100" w:afterAutospacing="1"/>
    </w:pPr>
    <w:rPr>
      <w:b/>
      <w:bCs/>
    </w:rPr>
  </w:style>
  <w:style w:type="paragraph" w:customStyle="1" w:styleId="xl30">
    <w:name w:val="xl30"/>
    <w:basedOn w:val="Normal"/>
    <w:rsid w:val="0063420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BodyText3">
    <w:name w:val="Body Text 3"/>
    <w:basedOn w:val="Normal"/>
    <w:link w:val="BodyText3Char"/>
    <w:rsid w:val="00634200"/>
    <w:rPr>
      <w:rFonts w:ascii="Trebuchet MS" w:hAnsi="Trebuchet MS"/>
      <w:sz w:val="22"/>
    </w:rPr>
  </w:style>
  <w:style w:type="character" w:customStyle="1" w:styleId="BodyText3Char">
    <w:name w:val="Body Text 3 Char"/>
    <w:basedOn w:val="DefaultParagraphFont"/>
    <w:link w:val="BodyText3"/>
    <w:rsid w:val="00634200"/>
    <w:rPr>
      <w:rFonts w:ascii="Trebuchet MS" w:eastAsia="Times New Roman" w:hAnsi="Trebuchet MS" w:cs="Times New Roman"/>
      <w:szCs w:val="24"/>
    </w:rPr>
  </w:style>
  <w:style w:type="table" w:styleId="TableGrid">
    <w:name w:val="Table Grid"/>
    <w:basedOn w:val="TableNormal"/>
    <w:uiPriority w:val="39"/>
    <w:rsid w:val="00634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34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420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420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42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342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4200"/>
  </w:style>
  <w:style w:type="paragraph" w:styleId="Header">
    <w:name w:val="header"/>
    <w:basedOn w:val="Normal"/>
    <w:link w:val="HeaderChar"/>
    <w:rsid w:val="006342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4200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rsid w:val="00634200"/>
    <w:pPr>
      <w:ind w:left="720"/>
    </w:pPr>
    <w:rPr>
      <w:rFonts w:ascii="Calibri" w:hAnsi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rsid w:val="0063420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34200"/>
    <w:rPr>
      <w:rFonts w:ascii="Courier New" w:eastAsia="Times New Roman" w:hAnsi="Courier New" w:cs="Courier New"/>
      <w:sz w:val="20"/>
      <w:szCs w:val="20"/>
    </w:rPr>
  </w:style>
  <w:style w:type="paragraph" w:customStyle="1" w:styleId="Body">
    <w:name w:val="Body"/>
    <w:autoRedefine/>
    <w:rsid w:val="00FA41CC"/>
    <w:pPr>
      <w:spacing w:after="0" w:line="240" w:lineRule="auto"/>
    </w:pPr>
    <w:rPr>
      <w:rFonts w:ascii="Times New Roman" w:eastAsia="ヒラギノ角ゴ Pro W3" w:hAnsi="Times New Roman" w:cs="Times New Roman"/>
      <w:b/>
      <w:color w:val="000000"/>
      <w:sz w:val="24"/>
      <w:szCs w:val="24"/>
      <w:lang w:val="en-US" w:eastAsia="en-GB"/>
    </w:rPr>
  </w:style>
  <w:style w:type="numbering" w:customStyle="1" w:styleId="Dash">
    <w:name w:val="Dash"/>
    <w:rsid w:val="00634200"/>
    <w:pPr>
      <w:numPr>
        <w:numId w:val="1"/>
      </w:numPr>
    </w:pPr>
  </w:style>
  <w:style w:type="paragraph" w:styleId="NoSpacing">
    <w:name w:val="No Spacing"/>
    <w:qFormat/>
    <w:rsid w:val="00634200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semiHidden/>
    <w:rsid w:val="00634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4200"/>
    <w:rPr>
      <w:rFonts w:ascii="Courier New" w:eastAsia="Calibri" w:hAnsi="Courier New" w:cs="Courier New"/>
      <w:sz w:val="20"/>
      <w:szCs w:val="20"/>
      <w:lang w:eastAsia="en-GB"/>
    </w:rPr>
  </w:style>
  <w:style w:type="character" w:styleId="FollowedHyperlink">
    <w:name w:val="FollowedHyperlink"/>
    <w:rsid w:val="00634200"/>
    <w:rPr>
      <w:color w:val="800080"/>
      <w:u w:val="single"/>
    </w:rPr>
  </w:style>
  <w:style w:type="character" w:customStyle="1" w:styleId="None">
    <w:name w:val="None"/>
    <w:rsid w:val="00634200"/>
  </w:style>
  <w:style w:type="character" w:customStyle="1" w:styleId="Hyperlink0">
    <w:name w:val="Hyperlink.0"/>
    <w:rsid w:val="00634200"/>
    <w:rPr>
      <w:rFonts w:cs="Times New Roman"/>
      <w:color w:val="449D44"/>
    </w:rPr>
  </w:style>
  <w:style w:type="character" w:styleId="Emphasis">
    <w:name w:val="Emphasis"/>
    <w:qFormat/>
    <w:rsid w:val="00634200"/>
    <w:rPr>
      <w:i/>
      <w:iCs/>
    </w:rPr>
  </w:style>
  <w:style w:type="character" w:styleId="Strong">
    <w:name w:val="Strong"/>
    <w:qFormat/>
    <w:rsid w:val="00634200"/>
    <w:rPr>
      <w:b/>
      <w:bCs/>
    </w:rPr>
  </w:style>
  <w:style w:type="numbering" w:customStyle="1" w:styleId="Bullet">
    <w:name w:val="Bullet"/>
    <w:rsid w:val="00634200"/>
    <w:pPr>
      <w:numPr>
        <w:numId w:val="2"/>
      </w:numPr>
    </w:pPr>
  </w:style>
  <w:style w:type="paragraph" w:styleId="NormalWeb">
    <w:name w:val="Normal (Web)"/>
    <w:basedOn w:val="Normal"/>
    <w:uiPriority w:val="99"/>
    <w:rsid w:val="00634200"/>
    <w:pPr>
      <w:spacing w:before="100" w:beforeAutospacing="1" w:after="100" w:afterAutospacing="1"/>
    </w:pPr>
    <w:rPr>
      <w:lang w:eastAsia="en-GB"/>
    </w:rPr>
  </w:style>
  <w:style w:type="paragraph" w:customStyle="1" w:styleId="TableStyle2">
    <w:name w:val="Table Style 2"/>
    <w:rsid w:val="006342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Times New Roman" w:hAnsi="Helvetica Neue" w:cs="Helvetica Neue"/>
      <w:color w:val="000000"/>
      <w:sz w:val="20"/>
      <w:szCs w:val="20"/>
      <w:lang w:eastAsia="en-GB"/>
    </w:rPr>
  </w:style>
  <w:style w:type="numbering" w:customStyle="1" w:styleId="ImportedStyle1">
    <w:name w:val="Imported Style 1"/>
    <w:rsid w:val="00634200"/>
    <w:pPr>
      <w:numPr>
        <w:numId w:val="6"/>
      </w:numPr>
    </w:pPr>
  </w:style>
  <w:style w:type="paragraph" w:customStyle="1" w:styleId="BodyA">
    <w:name w:val="Body A"/>
    <w:rsid w:val="0063420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 Neue" w:eastAsia="Times New Roman" w:hAnsi="Helvetica Neue" w:cs="Arial Unicode MS"/>
      <w:color w:val="000000"/>
      <w:u w:color="000000"/>
      <w:lang w:val="en-US" w:eastAsia="en-GB"/>
    </w:rPr>
  </w:style>
  <w:style w:type="numbering" w:customStyle="1" w:styleId="ImportedStyle20">
    <w:name w:val="Imported Style 2.0"/>
    <w:rsid w:val="00634200"/>
    <w:pPr>
      <w:numPr>
        <w:numId w:val="10"/>
      </w:numPr>
    </w:pPr>
  </w:style>
  <w:style w:type="numbering" w:customStyle="1" w:styleId="ImportedStyle2">
    <w:name w:val="Imported Style 2"/>
    <w:rsid w:val="00634200"/>
    <w:pPr>
      <w:numPr>
        <w:numId w:val="7"/>
      </w:numPr>
    </w:pPr>
  </w:style>
  <w:style w:type="numbering" w:customStyle="1" w:styleId="ImportedStyle50">
    <w:name w:val="Imported Style 5.0"/>
    <w:rsid w:val="00634200"/>
    <w:pPr>
      <w:numPr>
        <w:numId w:val="12"/>
      </w:numPr>
    </w:pPr>
  </w:style>
  <w:style w:type="numbering" w:customStyle="1" w:styleId="ImportedStyle5">
    <w:name w:val="Imported Style 5"/>
    <w:rsid w:val="00634200"/>
    <w:pPr>
      <w:numPr>
        <w:numId w:val="11"/>
      </w:numPr>
    </w:pPr>
  </w:style>
  <w:style w:type="numbering" w:customStyle="1" w:styleId="ImportedStyle4">
    <w:name w:val="Imported Style 4"/>
    <w:rsid w:val="00634200"/>
    <w:pPr>
      <w:numPr>
        <w:numId w:val="9"/>
      </w:numPr>
    </w:pPr>
  </w:style>
  <w:style w:type="numbering" w:customStyle="1" w:styleId="ImportedStyle3">
    <w:name w:val="Imported Style 3"/>
    <w:rsid w:val="00634200"/>
    <w:pPr>
      <w:numPr>
        <w:numId w:val="8"/>
      </w:numPr>
    </w:pPr>
  </w:style>
  <w:style w:type="numbering" w:customStyle="1" w:styleId="Bullets">
    <w:name w:val="Bullets"/>
    <w:rsid w:val="00634200"/>
    <w:pPr>
      <w:numPr>
        <w:numId w:val="14"/>
      </w:numPr>
    </w:pPr>
  </w:style>
  <w:style w:type="character" w:styleId="UnresolvedMention">
    <w:name w:val="Unresolved Mention"/>
    <w:uiPriority w:val="99"/>
    <w:semiHidden/>
    <w:unhideWhenUsed/>
    <w:rsid w:val="0063420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34200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basedOn w:val="None"/>
    <w:rsid w:val="00661B85"/>
    <w:rPr>
      <w:outline w:val="0"/>
      <w:shadow w:val="0"/>
      <w:emboss w:val="0"/>
      <w:imprint w:val="0"/>
      <w:color w:val="000000"/>
      <w:u w:val="single" w:color="0000FF"/>
      <w:lang w:val="it-IT"/>
    </w:rPr>
  </w:style>
  <w:style w:type="character" w:customStyle="1" w:styleId="Hyperlink2">
    <w:name w:val="Hyperlink.2"/>
    <w:basedOn w:val="None"/>
    <w:rsid w:val="00661B85"/>
    <w:rPr>
      <w:outline w:val="0"/>
      <w:shadow w:val="0"/>
      <w:emboss w:val="0"/>
      <w:imprint w:val="0"/>
      <w:color w:val="000000"/>
      <w:u w:val="single" w:color="0000FF"/>
    </w:rPr>
  </w:style>
  <w:style w:type="character" w:customStyle="1" w:styleId="Hyperlink3">
    <w:name w:val="Hyperlink.3"/>
    <w:basedOn w:val="None"/>
    <w:rsid w:val="00661B85"/>
    <w:rPr>
      <w:outline w:val="0"/>
      <w:shadow w:val="0"/>
      <w:emboss w:val="0"/>
      <w:imprint w:val="0"/>
      <w:color w:val="000000"/>
      <w:u w:val="single" w:color="0000FF"/>
      <w:lang w:val="nl-NL"/>
    </w:rPr>
  </w:style>
  <w:style w:type="character" w:customStyle="1" w:styleId="Hyperlink4">
    <w:name w:val="Hyperlink.4"/>
    <w:basedOn w:val="None"/>
    <w:rsid w:val="00661B85"/>
    <w:rPr>
      <w:outline w:val="0"/>
      <w:shadow w:val="0"/>
      <w:emboss w:val="0"/>
      <w:imprint w:val="0"/>
      <w:color w:val="000000"/>
      <w:u w:val="single" w:color="1A74BB"/>
    </w:rPr>
  </w:style>
  <w:style w:type="character" w:styleId="SmartLink">
    <w:name w:val="Smart Link"/>
    <w:uiPriority w:val="99"/>
    <w:semiHidden/>
    <w:unhideWhenUsed/>
    <w:rsid w:val="00F441F6"/>
    <w:rPr>
      <w:color w:val="0000FF"/>
      <w:u w:val="single"/>
      <w:shd w:val="clear" w:color="auto" w:fill="F3F2F1"/>
    </w:rPr>
  </w:style>
  <w:style w:type="character" w:customStyle="1" w:styleId="normaltextrun">
    <w:name w:val="normaltextrun"/>
    <w:basedOn w:val="DefaultParagraphFont"/>
    <w:rsid w:val="00F4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ienteeringfoundation.org.uk/new-trustees-anne-edwards-and-john-math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oingfound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orienteeringfound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ienteeringfoundation.org.uk/subscribe-to-our-email-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ienteeringfoundation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F52F0-23AE-4A04-8658-4B5F23AC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Marsden</dc:creator>
  <cp:keywords/>
  <dc:description/>
  <cp:lastModifiedBy>Keith Marsden</cp:lastModifiedBy>
  <cp:revision>3</cp:revision>
  <cp:lastPrinted>2022-06-15T11:22:00Z</cp:lastPrinted>
  <dcterms:created xsi:type="dcterms:W3CDTF">2022-06-25T18:28:00Z</dcterms:created>
  <dcterms:modified xsi:type="dcterms:W3CDTF">2022-06-27T14:54:00Z</dcterms:modified>
</cp:coreProperties>
</file>